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5038" w:rsidRDefault="000C1A08">
      <w:pPr>
        <w:pStyle w:val="Standard"/>
        <w:rPr>
          <w:rFonts w:ascii="Verdana" w:hAnsi="Verdana" w:cs="Calibri Light"/>
          <w:b/>
        </w:rPr>
      </w:pPr>
      <w:r>
        <w:rPr>
          <w:rFonts w:ascii="Verdana" w:hAnsi="Verdana" w:cs="Calibri Light"/>
          <w:b/>
        </w:rPr>
        <w:t>AL DEPARTAMENT DE TERRITORI</w:t>
      </w:r>
    </w:p>
    <w:p w:rsidR="00675038" w:rsidRDefault="00675038">
      <w:pPr>
        <w:pStyle w:val="Standard"/>
        <w:shd w:val="clear" w:color="auto" w:fill="FFFFFF"/>
        <w:rPr>
          <w:rFonts w:ascii="Verdana" w:eastAsia="Times New Roman" w:hAnsi="Verdana" w:cs="Calibri"/>
          <w:color w:val="000000"/>
          <w:sz w:val="20"/>
          <w:szCs w:val="20"/>
          <w:lang w:eastAsia="ca-ES"/>
        </w:rPr>
      </w:pPr>
    </w:p>
    <w:p w:rsidR="00675038" w:rsidRDefault="000C1A08">
      <w:pPr>
        <w:pStyle w:val="Standard"/>
        <w:shd w:val="clear" w:color="auto" w:fill="FFFFFF"/>
        <w:rPr>
          <w:rFonts w:ascii="Verdana" w:eastAsia="Times New Roman" w:hAnsi="Verdana" w:cs="Calibri Light"/>
          <w:color w:val="000000"/>
          <w:sz w:val="20"/>
          <w:szCs w:val="20"/>
          <w:lang w:eastAsia="ca-ES"/>
        </w:rPr>
      </w:pPr>
      <w:r>
        <w:rPr>
          <w:rFonts w:ascii="Verdana" w:eastAsia="Times New Roman" w:hAnsi="Verdana" w:cs="Calibri Light"/>
          <w:color w:val="000000"/>
          <w:sz w:val="20"/>
          <w:szCs w:val="20"/>
          <w:lang w:eastAsia="ca-ES"/>
        </w:rPr>
        <w:t>Consellera de Territori</w:t>
      </w:r>
    </w:p>
    <w:p w:rsidR="00675038" w:rsidRDefault="000C1A08">
      <w:pPr>
        <w:pStyle w:val="Standard"/>
        <w:shd w:val="clear" w:color="auto" w:fill="FFFFFF"/>
        <w:rPr>
          <w:rFonts w:ascii="Verdana" w:eastAsia="Times New Roman" w:hAnsi="Verdana" w:cs="Calibri Light"/>
          <w:color w:val="000000"/>
          <w:sz w:val="20"/>
          <w:szCs w:val="20"/>
          <w:lang w:eastAsia="ca-ES"/>
        </w:rPr>
      </w:pPr>
      <w:r>
        <w:rPr>
          <w:rFonts w:ascii="Verdana" w:eastAsia="Times New Roman" w:hAnsi="Verdana" w:cs="Calibri Light"/>
          <w:color w:val="000000"/>
          <w:sz w:val="20"/>
          <w:szCs w:val="20"/>
          <w:lang w:eastAsia="ca-ES"/>
        </w:rPr>
        <w:t>Molt Honorable Esther Capella i Farré</w:t>
      </w:r>
    </w:p>
    <w:p w:rsidR="00675038" w:rsidRDefault="000C1A08">
      <w:pPr>
        <w:pStyle w:val="Standard"/>
        <w:shd w:val="clear" w:color="auto" w:fill="FFFFFF"/>
        <w:rPr>
          <w:rFonts w:ascii="Verdana" w:hAnsi="Verdana" w:cs="Calibri Light"/>
          <w:color w:val="000000"/>
          <w:sz w:val="20"/>
          <w:szCs w:val="20"/>
        </w:rPr>
      </w:pPr>
      <w:r>
        <w:rPr>
          <w:rFonts w:ascii="Verdana" w:hAnsi="Verdana" w:cs="Calibri Light"/>
          <w:color w:val="000000"/>
          <w:sz w:val="20"/>
          <w:szCs w:val="20"/>
        </w:rPr>
        <w:t>Avinguda de Josep Tarradellas, 2-6</w:t>
      </w:r>
    </w:p>
    <w:p w:rsidR="00675038" w:rsidRDefault="000C1A08">
      <w:pPr>
        <w:pStyle w:val="Standard"/>
        <w:spacing w:after="46"/>
        <w:jc w:val="both"/>
        <w:rPr>
          <w:rFonts w:ascii="Verdana" w:hAnsi="Verdana" w:cs="Calibri Light"/>
          <w:color w:val="000000"/>
          <w:sz w:val="20"/>
          <w:szCs w:val="20"/>
        </w:rPr>
      </w:pPr>
      <w:r>
        <w:rPr>
          <w:rFonts w:ascii="Verdana" w:hAnsi="Verdana" w:cs="Calibri Light"/>
          <w:color w:val="000000"/>
          <w:sz w:val="20"/>
          <w:szCs w:val="20"/>
        </w:rPr>
        <w:t>08029 Barcelona</w:t>
      </w:r>
    </w:p>
    <w:p w:rsidR="00675038" w:rsidRDefault="00675038">
      <w:pPr>
        <w:pStyle w:val="Standard"/>
        <w:spacing w:after="46"/>
        <w:jc w:val="both"/>
        <w:rPr>
          <w:rFonts w:ascii="Verdana" w:hAnsi="Verdana" w:cs="Calibri Light"/>
          <w:color w:val="000000"/>
          <w:sz w:val="20"/>
          <w:szCs w:val="20"/>
        </w:rPr>
      </w:pPr>
    </w:p>
    <w:p w:rsidR="00675038" w:rsidRDefault="000C1A08">
      <w:pPr>
        <w:pStyle w:val="Standard"/>
        <w:spacing w:before="57" w:after="57" w:line="360" w:lineRule="auto"/>
        <w:rPr>
          <w:rFonts w:ascii="Verdana" w:hAnsi="Verdana"/>
          <w:sz w:val="20"/>
          <w:szCs w:val="20"/>
        </w:rPr>
      </w:pPr>
      <w:r>
        <w:rPr>
          <w:rFonts w:ascii="Verdana" w:hAnsi="Verdana" w:cs="Calibri Light"/>
          <w:sz w:val="20"/>
          <w:szCs w:val="20"/>
        </w:rPr>
        <w:t>En/na................................................................................................................................, major d’edat, amb DNI</w:t>
      </w:r>
      <w:r>
        <w:rPr>
          <w:rFonts w:ascii="Verdana" w:hAnsi="Verdana" w:cs="Calibri Light"/>
          <w:bCs/>
          <w:sz w:val="20"/>
          <w:szCs w:val="20"/>
        </w:rPr>
        <w:t>.................................</w:t>
      </w:r>
      <w:r>
        <w:rPr>
          <w:rFonts w:ascii="Verdana" w:hAnsi="Verdana" w:cs="Calibri Light"/>
          <w:sz w:val="20"/>
          <w:szCs w:val="20"/>
        </w:rPr>
        <w:t>, resident al carrer.................................................................................., núm.................... de la població de..............................................................................</w:t>
      </w:r>
      <w:r>
        <w:rPr>
          <w:rFonts w:ascii="Verdana" w:hAnsi="Verdana" w:cs="Calibri Light"/>
          <w:bCs/>
          <w:sz w:val="20"/>
          <w:szCs w:val="20"/>
        </w:rPr>
        <w:t xml:space="preserve">, codi postal ............................., correu electrònic......................................................., manifesto que </w:t>
      </w:r>
      <w:r>
        <w:rPr>
          <w:rFonts w:ascii="Verdana" w:hAnsi="Verdana" w:cs="Calibri Light"/>
          <w:sz w:val="20"/>
          <w:szCs w:val="20"/>
        </w:rPr>
        <w:t>havent estat informat de l’aprovació inicial del Pla Director Urbanístic (PDU) de l’activitat econòmica Sant Marçal-Cal Vies, i estant dins el termini que l'Administració proposa per rebre les al·legacions de la ciutadania sobre aquest pla, presento les següents,</w:t>
      </w:r>
    </w:p>
    <w:p w:rsidR="00675038" w:rsidRDefault="00675038">
      <w:pPr>
        <w:pStyle w:val="Standard"/>
        <w:jc w:val="both"/>
        <w:rPr>
          <w:rFonts w:ascii="Verdana" w:hAnsi="Verdana" w:cs="Calibri Light"/>
          <w:sz w:val="20"/>
          <w:szCs w:val="20"/>
        </w:rPr>
      </w:pPr>
    </w:p>
    <w:p w:rsidR="00675038" w:rsidRDefault="000C1A08">
      <w:pPr>
        <w:pStyle w:val="Standard"/>
        <w:jc w:val="center"/>
        <w:rPr>
          <w:rFonts w:ascii="Verdana" w:hAnsi="Verdana" w:cs="Calibri Light"/>
          <w:b/>
        </w:rPr>
      </w:pPr>
      <w:r>
        <w:rPr>
          <w:rFonts w:ascii="Verdana" w:hAnsi="Verdana" w:cs="Calibri Light"/>
          <w:b/>
        </w:rPr>
        <w:t>AL·LEGACIONS</w:t>
      </w:r>
    </w:p>
    <w:p w:rsidR="00675038" w:rsidRDefault="00675038">
      <w:pPr>
        <w:pStyle w:val="Standard"/>
        <w:jc w:val="center"/>
        <w:rPr>
          <w:rFonts w:ascii="Verdana" w:hAnsi="Verdana" w:cs="Calibri Light"/>
          <w:sz w:val="20"/>
          <w:szCs w:val="20"/>
        </w:rPr>
      </w:pPr>
    </w:p>
    <w:p w:rsidR="00675038" w:rsidRDefault="000C1A08">
      <w:pPr>
        <w:pStyle w:val="Standard"/>
        <w:spacing w:before="57" w:after="57"/>
        <w:jc w:val="both"/>
        <w:rPr>
          <w:rFonts w:ascii="Verdana" w:hAnsi="Verdana" w:cs="Arial"/>
          <w:b/>
          <w:bCs/>
          <w:sz w:val="20"/>
          <w:szCs w:val="20"/>
        </w:rPr>
      </w:pPr>
      <w:r>
        <w:rPr>
          <w:rFonts w:ascii="Verdana" w:hAnsi="Verdana" w:cs="Arial"/>
          <w:b/>
          <w:bCs/>
          <w:sz w:val="20"/>
          <w:szCs w:val="20"/>
        </w:rPr>
        <w:t>1. El polígon logístic: urbanisme local contra la planificació territorial</w:t>
      </w:r>
    </w:p>
    <w:p w:rsidR="00675038" w:rsidRDefault="000C1A08">
      <w:pPr>
        <w:pStyle w:val="Standard"/>
        <w:spacing w:before="57" w:after="57"/>
        <w:jc w:val="both"/>
        <w:rPr>
          <w:rFonts w:ascii="Verdana" w:hAnsi="Verdana" w:cs="Arial"/>
          <w:sz w:val="20"/>
          <w:szCs w:val="20"/>
        </w:rPr>
      </w:pPr>
      <w:r>
        <w:rPr>
          <w:rFonts w:ascii="Verdana" w:hAnsi="Verdana" w:cs="Arial"/>
          <w:b/>
          <w:bCs/>
          <w:sz w:val="20"/>
          <w:szCs w:val="20"/>
        </w:rPr>
        <w:t>El polígon logístic de Sant Marçal-Cal Vies de 123 ha,</w:t>
      </w:r>
      <w:r>
        <w:rPr>
          <w:rFonts w:ascii="Verdana" w:hAnsi="Verdana" w:cs="Arial"/>
          <w:sz w:val="20"/>
          <w:szCs w:val="20"/>
        </w:rPr>
        <w:t xml:space="preserve"> és la transformació d’una iniciativa privada d’àmbit municipal a una planificació que abasta territori de tres ajuntaments, per tal de consolidar via la planificació territorial els interessos especulatius dels inversors. Així, els terrenys afectats de Castellví de la Marca són necessaris per a transformar-se en una planificació supramunicipal i superar les sentències i determinacions urbanístiques de planejament contràries al projecte inicial.</w:t>
      </w:r>
    </w:p>
    <w:p w:rsidR="00675038" w:rsidRDefault="000C1A08">
      <w:pPr>
        <w:pStyle w:val="Standard"/>
        <w:spacing w:before="57" w:after="57"/>
        <w:jc w:val="both"/>
        <w:rPr>
          <w:rFonts w:ascii="Verdana" w:hAnsi="Verdana"/>
        </w:rPr>
      </w:pPr>
      <w:r>
        <w:rPr>
          <w:rFonts w:ascii="Verdana" w:hAnsi="Verdana" w:cs="Arial"/>
          <w:sz w:val="20"/>
          <w:szCs w:val="20"/>
        </w:rPr>
        <w:t xml:space="preserve">Atès que la implantació d’un polígon d’activitat econòmica s’ha de fonamentar en el planejament territorial, amb el consens territorial, i que el PDU de Sant Marçal-Cal Vies es deriva del planejament municipal, inicialment d’iniciativa privada, i que no consta el seu encaix correcte en els plans territorials vigents, </w:t>
      </w:r>
      <w:r>
        <w:rPr>
          <w:rFonts w:ascii="Verdana" w:hAnsi="Verdana" w:cs="Arial"/>
          <w:b/>
          <w:bCs/>
          <w:sz w:val="20"/>
          <w:szCs w:val="20"/>
          <w:u w:val="single"/>
        </w:rPr>
        <w:t>es demana la nul·litat de l’aprovació inicial i la seva retirada.</w:t>
      </w:r>
    </w:p>
    <w:p w:rsidR="00675038" w:rsidRDefault="00675038">
      <w:pPr>
        <w:pStyle w:val="Standard"/>
        <w:jc w:val="both"/>
        <w:rPr>
          <w:rFonts w:ascii="Verdana" w:hAnsi="Verdana" w:cs="Arial"/>
          <w:sz w:val="20"/>
          <w:szCs w:val="20"/>
          <w:u w:val="single"/>
        </w:rPr>
      </w:pPr>
    </w:p>
    <w:p w:rsidR="00675038" w:rsidRDefault="000C1A08">
      <w:pPr>
        <w:pStyle w:val="Standard"/>
        <w:spacing w:before="57" w:after="57"/>
        <w:jc w:val="both"/>
        <w:rPr>
          <w:rFonts w:ascii="Verdana" w:hAnsi="Verdana" w:cs="Arial"/>
          <w:b/>
          <w:bCs/>
          <w:sz w:val="20"/>
          <w:szCs w:val="20"/>
        </w:rPr>
      </w:pPr>
      <w:r>
        <w:rPr>
          <w:rFonts w:ascii="Verdana" w:hAnsi="Verdana" w:cs="Arial"/>
          <w:b/>
          <w:bCs/>
          <w:sz w:val="20"/>
          <w:szCs w:val="20"/>
        </w:rPr>
        <w:t>2. Revisió de l’aprovació inicial del PDU</w:t>
      </w:r>
    </w:p>
    <w:p w:rsidR="00675038" w:rsidRDefault="000C1A08">
      <w:pPr>
        <w:pStyle w:val="Standard"/>
        <w:jc w:val="both"/>
        <w:rPr>
          <w:rFonts w:ascii="Verdana" w:hAnsi="Verdana"/>
        </w:rPr>
      </w:pPr>
      <w:r>
        <w:rPr>
          <w:rFonts w:ascii="Verdana" w:hAnsi="Verdana" w:cs="Arial"/>
          <w:sz w:val="20"/>
          <w:szCs w:val="20"/>
        </w:rPr>
        <w:t>L’argument en què és fonamenta l’aprovació del PDU Sant Marçal-Cal Vies, no es altra que el fet d’estar avalat pels indicis que recull el Pla Territorial Parcial del Penedès (PTP), actualment en fase d’avantprojecte i en període d’informació pública.</w:t>
      </w:r>
    </w:p>
    <w:p w:rsidR="00675038" w:rsidRDefault="000C1A08">
      <w:pPr>
        <w:pStyle w:val="Standard"/>
        <w:jc w:val="both"/>
        <w:rPr>
          <w:rFonts w:ascii="Verdana" w:hAnsi="Verdana"/>
        </w:rPr>
      </w:pPr>
      <w:r>
        <w:rPr>
          <w:rFonts w:ascii="Verdana" w:hAnsi="Verdana" w:cs="Arial"/>
          <w:b/>
          <w:bCs/>
          <w:sz w:val="20"/>
          <w:szCs w:val="20"/>
          <w:u w:val="single"/>
        </w:rPr>
        <w:t>L’aprovació inicial del PDU, abans de la definitiva del PTP, és contrària a l’ordenament jeràrquic dels plans territorials i es recorre la seva aprovació, per tal de revisar i de revertir, si és el cas,  els usos logístics, segons les directrius del PTP en la seva aprovació definitiva.</w:t>
      </w:r>
    </w:p>
    <w:p w:rsidR="00675038" w:rsidRDefault="00675038">
      <w:pPr>
        <w:pStyle w:val="Standard"/>
        <w:jc w:val="both"/>
        <w:rPr>
          <w:rFonts w:ascii="Verdana" w:hAnsi="Verdana" w:cs="Arial"/>
          <w:sz w:val="20"/>
          <w:szCs w:val="20"/>
          <w:u w:val="single"/>
        </w:rPr>
      </w:pPr>
    </w:p>
    <w:p w:rsidR="00675038" w:rsidRDefault="000C1A08">
      <w:pPr>
        <w:pStyle w:val="Standard"/>
        <w:spacing w:before="57" w:after="57"/>
        <w:jc w:val="both"/>
        <w:rPr>
          <w:rFonts w:ascii="Verdana" w:hAnsi="Verdana" w:cs="Arial"/>
          <w:b/>
          <w:bCs/>
          <w:sz w:val="20"/>
          <w:szCs w:val="20"/>
        </w:rPr>
      </w:pPr>
      <w:r>
        <w:rPr>
          <w:rFonts w:ascii="Verdana" w:hAnsi="Verdana" w:cs="Arial"/>
          <w:b/>
          <w:bCs/>
          <w:sz w:val="20"/>
          <w:szCs w:val="20"/>
        </w:rPr>
        <w:t>3. Una transformació contrària als valors del paisatge del Penedès</w:t>
      </w:r>
    </w:p>
    <w:p w:rsidR="00675038" w:rsidRDefault="000C1A08">
      <w:pPr>
        <w:pStyle w:val="Standard"/>
        <w:jc w:val="both"/>
        <w:rPr>
          <w:rFonts w:ascii="Verdana" w:hAnsi="Verdana"/>
        </w:rPr>
      </w:pPr>
      <w:r>
        <w:rPr>
          <w:rFonts w:ascii="Verdana" w:hAnsi="Verdana" w:cs="Arial"/>
          <w:sz w:val="20"/>
          <w:szCs w:val="20"/>
        </w:rPr>
        <w:t xml:space="preserve">El PDU Sant Marçal-Cal Vies pretén consolidar el canvi de qualificació dels terrenys de l’àmbit, actualment d’activitat agrícola, per passar-los a sòl logístic, amb conseqüències irreversibles en els valors paisatgístics propis i patrimonials d’aquest sector de la Plana Central del Penedès, que ens defineixen com a territori i ens diferencien de les àrees metropolitanes. Aquesta transformació contradiu punts essencials dels principis generals de la Llei d’Urbanisme, que assenyala </w:t>
      </w:r>
      <w:r>
        <w:rPr>
          <w:rFonts w:ascii="Verdana" w:hAnsi="Verdana" w:cs="Arial"/>
          <w:i/>
          <w:iCs/>
          <w:sz w:val="20"/>
          <w:szCs w:val="20"/>
        </w:rPr>
        <w:t xml:space="preserve">la necessitat de preservació </w:t>
      </w:r>
      <w:r>
        <w:rPr>
          <w:rFonts w:ascii="Verdana" w:eastAsia="Arial" w:hAnsi="Verdana" w:cs="Arial"/>
          <w:i/>
          <w:iCs/>
          <w:sz w:val="20"/>
        </w:rPr>
        <w:t>dels recursos naturals i dels valors paisatgístics, arqueològics, històrics i culturals, per garantir la qualitat de vida de les generacions futures.</w:t>
      </w:r>
      <w:r>
        <w:rPr>
          <w:rFonts w:ascii="Verdana" w:hAnsi="Verdana" w:cs="Arial"/>
          <w:i/>
          <w:iCs/>
          <w:sz w:val="20"/>
          <w:szCs w:val="20"/>
        </w:rPr>
        <w:t xml:space="preserve"> </w:t>
      </w:r>
      <w:r>
        <w:rPr>
          <w:rFonts w:ascii="Verdana" w:eastAsia="Arial" w:hAnsi="Verdana" w:cs="Arial"/>
          <w:i/>
          <w:iCs/>
          <w:sz w:val="20"/>
        </w:rPr>
        <w:t>El desenvolupament urbanístic sostenible ha d’evitar la dispersió en el territori, afavorir la cohesió social, la rehabilitació i la renovació en sòl urbà i preservi els sistemes de vida tradicionals a les àrees rurals.</w:t>
      </w:r>
    </w:p>
    <w:p w:rsidR="00675038" w:rsidRDefault="000C1A08">
      <w:pPr>
        <w:pStyle w:val="Standard"/>
        <w:jc w:val="both"/>
        <w:rPr>
          <w:rFonts w:ascii="Verdana" w:eastAsia="Arial" w:hAnsi="Verdana" w:cs="Arial"/>
          <w:b/>
          <w:bCs/>
          <w:iCs/>
          <w:sz w:val="20"/>
          <w:u w:val="single"/>
        </w:rPr>
      </w:pPr>
      <w:r>
        <w:rPr>
          <w:rFonts w:ascii="Verdana" w:eastAsia="Arial" w:hAnsi="Verdana" w:cs="Arial"/>
          <w:b/>
          <w:bCs/>
          <w:iCs/>
          <w:sz w:val="20"/>
          <w:u w:val="single"/>
        </w:rPr>
        <w:t>Des de la constatació que el PDU de Sant Marçal-Cal Vies, no s’ajusta als enunciats de respecte que fixa la Llei d’Urbanisme, els criteris del Catàleg del Paisatge, les disposicions sobre paisatge dels Plans territorials vigents, es demana la seva retirada.</w:t>
      </w:r>
    </w:p>
    <w:p w:rsidR="00675038" w:rsidRDefault="000C1A08">
      <w:pPr>
        <w:pStyle w:val="Standard"/>
        <w:spacing w:before="57" w:after="57"/>
        <w:jc w:val="both"/>
        <w:rPr>
          <w:rFonts w:ascii="Verdana" w:eastAsia="Arial" w:hAnsi="Verdana" w:cs="Arial"/>
          <w:b/>
          <w:bCs/>
          <w:iCs/>
          <w:sz w:val="20"/>
        </w:rPr>
      </w:pPr>
      <w:r>
        <w:rPr>
          <w:rFonts w:ascii="Verdana" w:eastAsia="Arial" w:hAnsi="Verdana" w:cs="Arial"/>
          <w:b/>
          <w:bCs/>
          <w:iCs/>
          <w:sz w:val="20"/>
        </w:rPr>
        <w:t>4. Aspectes crítics a la localització i sostenibilitat del PDU</w:t>
      </w:r>
    </w:p>
    <w:p w:rsidR="00675038" w:rsidRDefault="000C1A08">
      <w:pPr>
        <w:pStyle w:val="Standard"/>
        <w:jc w:val="both"/>
        <w:rPr>
          <w:rFonts w:ascii="Verdana" w:hAnsi="Verdana"/>
        </w:rPr>
      </w:pPr>
      <w:r>
        <w:rPr>
          <w:rFonts w:ascii="Verdana" w:eastAsia="Arial" w:hAnsi="Verdana" w:cs="Arial"/>
          <w:iCs/>
          <w:sz w:val="20"/>
        </w:rPr>
        <w:lastRenderedPageBreak/>
        <w:t>La localització del PDU Sant Marçal-Cal Vies, en uns terrenys de cruïlla de carreteres, l’AP7 i la N340, es justifica per la seva accessibilitat per camions relacionats amb la logística. El seu emplaçament contradiu el principi que els polígons d’activitat econòmica siguin sostenibles i evitar la continuïtat en el territori, formant barreres visuals i concentració de trànsits productors de CO</w:t>
      </w:r>
      <w:r>
        <w:rPr>
          <w:rFonts w:ascii="Verdana" w:eastAsia="Arial" w:hAnsi="Verdana" w:cs="Arial"/>
          <w:iCs/>
          <w:sz w:val="20"/>
          <w:vertAlign w:val="subscript"/>
        </w:rPr>
        <w:t>2</w:t>
      </w:r>
      <w:r>
        <w:rPr>
          <w:rFonts w:ascii="Verdana" w:eastAsia="Arial" w:hAnsi="Verdana" w:cs="Arial"/>
          <w:iCs/>
          <w:sz w:val="20"/>
        </w:rPr>
        <w:t>. En primer lloc, per la manca de connexió ferroviària pròpia i la seva dependència del transport per carretera; en segon lloc, per la manca de transport públic de l’àmbit; en tercer lloc, per formar una continuïtat amb els polígons existents del territori i altres planificats que li són propers, amb una afectació greu al paisatge de la plana central del Penedès. Respecte a les emissions contaminants del polígon, hem calculat que seva la mobilitat tindrà unes emissions de 44.296 T/CO</w:t>
      </w:r>
      <w:r>
        <w:rPr>
          <w:rFonts w:ascii="Verdana" w:eastAsia="Arial" w:hAnsi="Verdana" w:cs="Arial"/>
          <w:iCs/>
          <w:sz w:val="20"/>
          <w:vertAlign w:val="subscript"/>
        </w:rPr>
        <w:t>2</w:t>
      </w:r>
      <w:r>
        <w:rPr>
          <w:rFonts w:ascii="Verdana" w:eastAsia="Arial" w:hAnsi="Verdana" w:cs="Arial"/>
          <w:iCs/>
          <w:sz w:val="20"/>
        </w:rPr>
        <w:t xml:space="preserve"> anuals, que els residus produiran 34.514 T/CO</w:t>
      </w:r>
      <w:r>
        <w:rPr>
          <w:rFonts w:ascii="Verdana" w:eastAsia="Arial" w:hAnsi="Verdana" w:cs="Arial"/>
          <w:iCs/>
          <w:sz w:val="20"/>
          <w:vertAlign w:val="subscript"/>
        </w:rPr>
        <w:t>2</w:t>
      </w:r>
      <w:r>
        <w:rPr>
          <w:rFonts w:ascii="Verdana" w:eastAsia="Arial" w:hAnsi="Verdana" w:cs="Arial"/>
          <w:iCs/>
          <w:sz w:val="20"/>
        </w:rPr>
        <w:t xml:space="preserve"> anuals, en total seran 78.810 T/CO</w:t>
      </w:r>
      <w:r>
        <w:rPr>
          <w:rFonts w:ascii="Verdana" w:eastAsia="Arial" w:hAnsi="Verdana" w:cs="Arial"/>
          <w:iCs/>
          <w:sz w:val="20"/>
          <w:vertAlign w:val="subscript"/>
        </w:rPr>
        <w:t>2</w:t>
      </w:r>
      <w:r>
        <w:rPr>
          <w:rFonts w:ascii="Verdana" w:eastAsia="Arial" w:hAnsi="Verdana" w:cs="Arial"/>
          <w:iCs/>
          <w:sz w:val="20"/>
        </w:rPr>
        <w:t xml:space="preserve"> anuals, aquestes emissions provoquen l’incompliment de la Llei del Canvi Climàtic del 2017.</w:t>
      </w:r>
    </w:p>
    <w:p w:rsidR="00675038" w:rsidRDefault="000C1A08">
      <w:pPr>
        <w:pStyle w:val="Standard"/>
        <w:jc w:val="both"/>
        <w:rPr>
          <w:rFonts w:ascii="Verdana" w:hAnsi="Verdana"/>
        </w:rPr>
      </w:pPr>
      <w:r>
        <w:rPr>
          <w:rFonts w:ascii="Verdana" w:eastAsia="Arial" w:hAnsi="Verdana" w:cs="Arial"/>
          <w:b/>
          <w:bCs/>
          <w:iCs/>
          <w:sz w:val="20"/>
          <w:u w:val="single"/>
        </w:rPr>
        <w:t>Pels aspectes citats, contraris a la Llei d’Urbanisme, al Catàleg del Paisatge i a la Llei del Canvi Climàtic, es demana l’anul·lació de l’aprovació inicial i la seva retirada.</w:t>
      </w:r>
    </w:p>
    <w:p w:rsidR="00675038" w:rsidRDefault="00675038">
      <w:pPr>
        <w:pStyle w:val="Standard"/>
        <w:jc w:val="both"/>
        <w:rPr>
          <w:rFonts w:ascii="Verdana" w:eastAsia="Arial" w:hAnsi="Verdana" w:cs="Arial"/>
          <w:iCs/>
          <w:sz w:val="20"/>
          <w:szCs w:val="20"/>
          <w:u w:val="single"/>
        </w:rPr>
      </w:pPr>
    </w:p>
    <w:p w:rsidR="00675038" w:rsidRDefault="000C1A08">
      <w:pPr>
        <w:pStyle w:val="Standard"/>
        <w:jc w:val="both"/>
        <w:rPr>
          <w:rFonts w:ascii="Verdana" w:hAnsi="Verdana" w:cs="Arial"/>
          <w:sz w:val="20"/>
          <w:szCs w:val="20"/>
        </w:rPr>
      </w:pPr>
      <w:r>
        <w:rPr>
          <w:rFonts w:ascii="Verdana" w:hAnsi="Verdana" w:cs="Arial"/>
          <w:b/>
          <w:bCs/>
          <w:sz w:val="20"/>
          <w:szCs w:val="20"/>
        </w:rPr>
        <w:t>5. Sant Marçal-Cal Vies, un polígon innecessari de planificació dispersa</w:t>
      </w:r>
    </w:p>
    <w:p w:rsidR="00675038" w:rsidRDefault="000C1A08">
      <w:pPr>
        <w:pStyle w:val="Standard"/>
        <w:widowControl w:val="0"/>
        <w:spacing w:before="24"/>
        <w:ind w:right="118"/>
        <w:jc w:val="both"/>
        <w:rPr>
          <w:rFonts w:ascii="Verdana" w:hAnsi="Verdana"/>
        </w:rPr>
      </w:pPr>
      <w:r>
        <w:rPr>
          <w:rFonts w:ascii="Verdana" w:hAnsi="Verdana" w:cs="Arial"/>
          <w:sz w:val="20"/>
          <w:szCs w:val="20"/>
        </w:rPr>
        <w:t xml:space="preserve">El polígon de Sant Marçal-Can Vies no es pot justificar per la manca de sòl industrial a la Vegueria Penedès, segons els estudis recents, el cens de parcel·les industrials disponibles i en planejament, cobreixen totes les previsions d’ocupació futures. Al Penedès tenim uns planejaments de creixements urbanístics sobredimensionats, que cal revisar a la baixa per deixar de créixer indefinidament. El polígon logístic resultant del PDU Sant Marçal-Cal Vies, s’ha de considerar totalment innecessari, amb els criteris de superfície disponible, industrial i logística, del conjunt del Penedès. La seva situació és molt propera als polígons consolidats </w:t>
      </w:r>
      <w:r>
        <w:rPr>
          <w:rFonts w:ascii="Verdana" w:eastAsia="Arial" w:hAnsi="Verdana" w:cs="Arial"/>
          <w:sz w:val="20"/>
          <w:szCs w:val="20"/>
        </w:rPr>
        <w:t>del</w:t>
      </w:r>
      <w:r>
        <w:rPr>
          <w:rFonts w:ascii="Verdana" w:eastAsia="Arial" w:hAnsi="Verdana" w:cs="Arial"/>
          <w:spacing w:val="-10"/>
          <w:sz w:val="20"/>
          <w:szCs w:val="20"/>
        </w:rPr>
        <w:t xml:space="preserve"> </w:t>
      </w:r>
      <w:r>
        <w:rPr>
          <w:rFonts w:ascii="Verdana" w:eastAsia="Arial" w:hAnsi="Verdana" w:cs="Arial"/>
          <w:sz w:val="20"/>
          <w:szCs w:val="20"/>
        </w:rPr>
        <w:t>Foix</w:t>
      </w:r>
      <w:r>
        <w:rPr>
          <w:rFonts w:ascii="Verdana" w:eastAsia="Arial" w:hAnsi="Verdana" w:cs="Arial"/>
          <w:spacing w:val="-8"/>
          <w:sz w:val="20"/>
          <w:szCs w:val="20"/>
        </w:rPr>
        <w:t xml:space="preserve"> </w:t>
      </w:r>
      <w:r>
        <w:rPr>
          <w:rFonts w:ascii="Verdana" w:eastAsia="Arial" w:hAnsi="Verdana" w:cs="Arial"/>
          <w:sz w:val="20"/>
          <w:szCs w:val="20"/>
        </w:rPr>
        <w:t>a</w:t>
      </w:r>
      <w:r>
        <w:rPr>
          <w:rFonts w:ascii="Verdana" w:eastAsia="Arial" w:hAnsi="Verdana" w:cs="Arial"/>
          <w:spacing w:val="-9"/>
          <w:sz w:val="20"/>
          <w:szCs w:val="20"/>
        </w:rPr>
        <w:t xml:space="preserve"> 2.500 m</w:t>
      </w:r>
      <w:r>
        <w:rPr>
          <w:rFonts w:ascii="Verdana" w:eastAsia="Arial" w:hAnsi="Verdana" w:cs="Arial"/>
          <w:sz w:val="20"/>
          <w:szCs w:val="20"/>
        </w:rPr>
        <w:t>etres,</w:t>
      </w:r>
      <w:r>
        <w:rPr>
          <w:rFonts w:ascii="Verdana" w:eastAsia="Arial" w:hAnsi="Verdana" w:cs="Arial"/>
          <w:spacing w:val="-7"/>
          <w:sz w:val="20"/>
          <w:szCs w:val="20"/>
        </w:rPr>
        <w:t xml:space="preserve"> </w:t>
      </w:r>
      <w:r>
        <w:rPr>
          <w:rFonts w:ascii="Verdana" w:eastAsia="Arial" w:hAnsi="Verdana" w:cs="Arial"/>
          <w:sz w:val="20"/>
          <w:szCs w:val="20"/>
        </w:rPr>
        <w:t>Casa</w:t>
      </w:r>
      <w:r>
        <w:rPr>
          <w:rFonts w:ascii="Verdana" w:eastAsia="Arial" w:hAnsi="Verdana" w:cs="Arial"/>
          <w:spacing w:val="-6"/>
          <w:sz w:val="20"/>
          <w:szCs w:val="20"/>
        </w:rPr>
        <w:t xml:space="preserve"> </w:t>
      </w:r>
      <w:r>
        <w:rPr>
          <w:rFonts w:ascii="Verdana" w:eastAsia="Arial" w:hAnsi="Verdana" w:cs="Arial"/>
          <w:sz w:val="20"/>
          <w:szCs w:val="20"/>
        </w:rPr>
        <w:t>Nova a</w:t>
      </w:r>
      <w:r>
        <w:rPr>
          <w:rFonts w:ascii="Verdana" w:eastAsia="Arial" w:hAnsi="Verdana" w:cs="Arial"/>
          <w:spacing w:val="-3"/>
          <w:sz w:val="20"/>
          <w:szCs w:val="20"/>
        </w:rPr>
        <w:t xml:space="preserve"> </w:t>
      </w:r>
      <w:r>
        <w:rPr>
          <w:rFonts w:ascii="Verdana" w:eastAsia="Arial" w:hAnsi="Verdana" w:cs="Arial"/>
          <w:spacing w:val="-1"/>
          <w:sz w:val="20"/>
          <w:szCs w:val="20"/>
        </w:rPr>
        <w:t xml:space="preserve">1.500 </w:t>
      </w:r>
      <w:r>
        <w:rPr>
          <w:rFonts w:ascii="Verdana" w:eastAsia="Arial" w:hAnsi="Verdana" w:cs="Arial"/>
          <w:sz w:val="20"/>
          <w:szCs w:val="20"/>
        </w:rPr>
        <w:t>metres,</w:t>
      </w:r>
      <w:r>
        <w:rPr>
          <w:rFonts w:ascii="Verdana" w:eastAsia="Arial" w:hAnsi="Verdana" w:cs="Arial"/>
          <w:spacing w:val="-5"/>
          <w:sz w:val="20"/>
          <w:szCs w:val="20"/>
        </w:rPr>
        <w:t xml:space="preserve"> </w:t>
      </w:r>
      <w:r>
        <w:rPr>
          <w:rFonts w:ascii="Verdana" w:eastAsia="Arial" w:hAnsi="Verdana" w:cs="Arial"/>
          <w:sz w:val="20"/>
          <w:szCs w:val="20"/>
        </w:rPr>
        <w:t>Pla</w:t>
      </w:r>
      <w:r>
        <w:rPr>
          <w:rFonts w:ascii="Verdana" w:eastAsia="Arial" w:hAnsi="Verdana" w:cs="Arial"/>
          <w:spacing w:val="-6"/>
          <w:sz w:val="20"/>
          <w:szCs w:val="20"/>
        </w:rPr>
        <w:t xml:space="preserve"> </w:t>
      </w:r>
      <w:r>
        <w:rPr>
          <w:rFonts w:ascii="Verdana" w:eastAsia="Arial" w:hAnsi="Verdana" w:cs="Arial"/>
          <w:sz w:val="20"/>
          <w:szCs w:val="20"/>
        </w:rPr>
        <w:t>de</w:t>
      </w:r>
      <w:r>
        <w:rPr>
          <w:rFonts w:ascii="Verdana" w:eastAsia="Arial" w:hAnsi="Verdana" w:cs="Arial"/>
          <w:spacing w:val="-4"/>
          <w:sz w:val="20"/>
          <w:szCs w:val="20"/>
        </w:rPr>
        <w:t xml:space="preserve"> </w:t>
      </w:r>
      <w:r>
        <w:rPr>
          <w:rFonts w:ascii="Verdana" w:eastAsia="Arial" w:hAnsi="Verdana" w:cs="Arial"/>
          <w:sz w:val="20"/>
          <w:szCs w:val="20"/>
        </w:rPr>
        <w:t xml:space="preserve">l’Estació a 700 metres i al Logis Penedès a 4.000 metres. </w:t>
      </w:r>
      <w:r>
        <w:rPr>
          <w:rFonts w:ascii="Verdana" w:eastAsia="Arial" w:hAnsi="Verdana" w:cs="Arial"/>
          <w:b/>
          <w:bCs/>
          <w:sz w:val="20"/>
          <w:szCs w:val="20"/>
          <w:u w:val="single"/>
        </w:rPr>
        <w:t>És així com la situació del PDU, entre polígons existents i en projecte, consolida una implantació</w:t>
      </w:r>
      <w:r>
        <w:rPr>
          <w:rFonts w:ascii="Verdana" w:eastAsia="Arial" w:hAnsi="Verdana" w:cs="Arial"/>
          <w:b/>
          <w:bCs/>
          <w:spacing w:val="-8"/>
          <w:sz w:val="20"/>
          <w:szCs w:val="20"/>
          <w:u w:val="single"/>
        </w:rPr>
        <w:t xml:space="preserve"> </w:t>
      </w:r>
      <w:r>
        <w:rPr>
          <w:rFonts w:ascii="Verdana" w:eastAsia="Arial" w:hAnsi="Verdana" w:cs="Arial"/>
          <w:b/>
          <w:bCs/>
          <w:sz w:val="20"/>
          <w:szCs w:val="20"/>
          <w:u w:val="single"/>
        </w:rPr>
        <w:t>dispersa</w:t>
      </w:r>
      <w:r>
        <w:rPr>
          <w:rFonts w:ascii="Verdana" w:eastAsia="Arial" w:hAnsi="Verdana" w:cs="Arial"/>
          <w:b/>
          <w:bCs/>
          <w:spacing w:val="-8"/>
          <w:sz w:val="20"/>
          <w:szCs w:val="20"/>
          <w:u w:val="single"/>
        </w:rPr>
        <w:t xml:space="preserve"> </w:t>
      </w:r>
      <w:r>
        <w:rPr>
          <w:rFonts w:ascii="Verdana" w:eastAsia="Arial" w:hAnsi="Verdana" w:cs="Arial"/>
          <w:b/>
          <w:bCs/>
          <w:sz w:val="20"/>
          <w:szCs w:val="20"/>
          <w:u w:val="single"/>
        </w:rPr>
        <w:t>de</w:t>
      </w:r>
      <w:r>
        <w:rPr>
          <w:rFonts w:ascii="Verdana" w:eastAsia="Arial" w:hAnsi="Verdana" w:cs="Arial"/>
          <w:b/>
          <w:bCs/>
          <w:spacing w:val="-8"/>
          <w:sz w:val="20"/>
          <w:szCs w:val="20"/>
          <w:u w:val="single"/>
        </w:rPr>
        <w:t xml:space="preserve"> </w:t>
      </w:r>
      <w:r>
        <w:rPr>
          <w:rFonts w:ascii="Verdana" w:eastAsia="Arial" w:hAnsi="Verdana" w:cs="Arial"/>
          <w:b/>
          <w:bCs/>
          <w:sz w:val="20"/>
          <w:szCs w:val="20"/>
          <w:u w:val="single"/>
        </w:rPr>
        <w:t>les</w:t>
      </w:r>
      <w:r>
        <w:rPr>
          <w:rFonts w:ascii="Verdana" w:eastAsia="Arial" w:hAnsi="Verdana" w:cs="Arial"/>
          <w:b/>
          <w:bCs/>
          <w:spacing w:val="-4"/>
          <w:sz w:val="20"/>
          <w:szCs w:val="20"/>
          <w:u w:val="single"/>
        </w:rPr>
        <w:t xml:space="preserve"> </w:t>
      </w:r>
      <w:r>
        <w:rPr>
          <w:rFonts w:ascii="Verdana" w:eastAsia="Arial" w:hAnsi="Verdana" w:cs="Arial"/>
          <w:b/>
          <w:bCs/>
          <w:sz w:val="20"/>
          <w:szCs w:val="20"/>
          <w:u w:val="single"/>
        </w:rPr>
        <w:t>activitats</w:t>
      </w:r>
      <w:r>
        <w:rPr>
          <w:rFonts w:ascii="Verdana" w:eastAsia="Arial" w:hAnsi="Verdana" w:cs="Arial"/>
          <w:b/>
          <w:bCs/>
          <w:spacing w:val="-6"/>
          <w:sz w:val="20"/>
          <w:szCs w:val="20"/>
          <w:u w:val="single"/>
        </w:rPr>
        <w:t xml:space="preserve"> </w:t>
      </w:r>
      <w:r>
        <w:rPr>
          <w:rFonts w:ascii="Verdana" w:eastAsia="Arial" w:hAnsi="Verdana" w:cs="Arial"/>
          <w:b/>
          <w:bCs/>
          <w:sz w:val="20"/>
          <w:szCs w:val="20"/>
          <w:u w:val="single"/>
        </w:rPr>
        <w:t>industrials</w:t>
      </w:r>
      <w:r>
        <w:rPr>
          <w:rFonts w:ascii="Verdana" w:eastAsia="Arial" w:hAnsi="Verdana" w:cs="Arial"/>
          <w:b/>
          <w:bCs/>
          <w:spacing w:val="-6"/>
          <w:sz w:val="20"/>
          <w:szCs w:val="20"/>
          <w:u w:val="single"/>
        </w:rPr>
        <w:t xml:space="preserve"> </w:t>
      </w:r>
      <w:r>
        <w:rPr>
          <w:rFonts w:ascii="Verdana" w:eastAsia="Arial" w:hAnsi="Verdana" w:cs="Arial"/>
          <w:b/>
          <w:bCs/>
          <w:sz w:val="20"/>
          <w:szCs w:val="20"/>
          <w:u w:val="single"/>
        </w:rPr>
        <w:t>i</w:t>
      </w:r>
      <w:r>
        <w:rPr>
          <w:rFonts w:ascii="Verdana" w:eastAsia="Arial" w:hAnsi="Verdana" w:cs="Arial"/>
          <w:b/>
          <w:bCs/>
          <w:spacing w:val="-6"/>
          <w:sz w:val="20"/>
          <w:szCs w:val="20"/>
          <w:u w:val="single"/>
        </w:rPr>
        <w:t xml:space="preserve"> </w:t>
      </w:r>
      <w:r>
        <w:rPr>
          <w:rFonts w:ascii="Verdana" w:eastAsia="Arial" w:hAnsi="Verdana" w:cs="Arial"/>
          <w:b/>
          <w:bCs/>
          <w:sz w:val="20"/>
          <w:szCs w:val="20"/>
          <w:u w:val="single"/>
        </w:rPr>
        <w:t>logístiques</w:t>
      </w:r>
      <w:r>
        <w:rPr>
          <w:rFonts w:ascii="Verdana" w:eastAsia="Arial" w:hAnsi="Verdana" w:cs="Arial"/>
          <w:b/>
          <w:bCs/>
          <w:spacing w:val="-1"/>
          <w:sz w:val="20"/>
          <w:szCs w:val="20"/>
          <w:u w:val="single"/>
        </w:rPr>
        <w:t xml:space="preserve"> a la plana central del Penedès </w:t>
      </w:r>
      <w:r>
        <w:rPr>
          <w:rFonts w:ascii="Verdana" w:eastAsia="Arial" w:hAnsi="Verdana" w:cs="Arial"/>
          <w:b/>
          <w:bCs/>
          <w:sz w:val="20"/>
          <w:szCs w:val="20"/>
          <w:u w:val="single"/>
        </w:rPr>
        <w:t>en</w:t>
      </w:r>
      <w:r>
        <w:rPr>
          <w:rFonts w:ascii="Verdana" w:eastAsia="Arial" w:hAnsi="Verdana" w:cs="Arial"/>
          <w:b/>
          <w:bCs/>
          <w:spacing w:val="-8"/>
          <w:sz w:val="20"/>
          <w:szCs w:val="20"/>
          <w:u w:val="single"/>
        </w:rPr>
        <w:t xml:space="preserve"> </w:t>
      </w:r>
      <w:r>
        <w:rPr>
          <w:rFonts w:ascii="Verdana" w:eastAsia="Arial" w:hAnsi="Verdana" w:cs="Arial"/>
          <w:b/>
          <w:bCs/>
          <w:sz w:val="20"/>
          <w:szCs w:val="20"/>
          <w:u w:val="single"/>
        </w:rPr>
        <w:t>total</w:t>
      </w:r>
      <w:r>
        <w:rPr>
          <w:rFonts w:ascii="Verdana" w:eastAsia="Arial" w:hAnsi="Verdana" w:cs="Arial"/>
          <w:b/>
          <w:bCs/>
          <w:spacing w:val="-9"/>
          <w:sz w:val="20"/>
          <w:szCs w:val="20"/>
          <w:u w:val="single"/>
        </w:rPr>
        <w:t xml:space="preserve"> </w:t>
      </w:r>
      <w:r>
        <w:rPr>
          <w:rFonts w:ascii="Verdana" w:eastAsia="Arial" w:hAnsi="Verdana" w:cs="Arial"/>
          <w:b/>
          <w:bCs/>
          <w:sz w:val="20"/>
          <w:szCs w:val="20"/>
          <w:u w:val="single"/>
        </w:rPr>
        <w:t>contradicció</w:t>
      </w:r>
      <w:r>
        <w:rPr>
          <w:rFonts w:ascii="Verdana" w:eastAsia="Arial" w:hAnsi="Verdana" w:cs="Arial"/>
          <w:b/>
          <w:bCs/>
          <w:spacing w:val="-6"/>
          <w:sz w:val="20"/>
          <w:szCs w:val="20"/>
          <w:u w:val="single"/>
        </w:rPr>
        <w:t xml:space="preserve"> </w:t>
      </w:r>
      <w:r>
        <w:rPr>
          <w:rFonts w:ascii="Verdana" w:eastAsia="Arial" w:hAnsi="Verdana" w:cs="Arial"/>
          <w:b/>
          <w:bCs/>
          <w:sz w:val="20"/>
          <w:szCs w:val="20"/>
          <w:u w:val="single"/>
        </w:rPr>
        <w:t>amb</w:t>
      </w:r>
      <w:r>
        <w:rPr>
          <w:rFonts w:ascii="Verdana" w:eastAsia="Arial" w:hAnsi="Verdana" w:cs="Arial"/>
          <w:b/>
          <w:bCs/>
          <w:spacing w:val="-8"/>
          <w:sz w:val="20"/>
          <w:szCs w:val="20"/>
          <w:u w:val="single"/>
        </w:rPr>
        <w:t xml:space="preserve"> </w:t>
      </w:r>
      <w:r>
        <w:rPr>
          <w:rFonts w:ascii="Verdana" w:eastAsia="Arial" w:hAnsi="Verdana" w:cs="Arial"/>
          <w:b/>
          <w:bCs/>
          <w:sz w:val="20"/>
          <w:szCs w:val="20"/>
          <w:u w:val="single"/>
        </w:rPr>
        <w:t>els</w:t>
      </w:r>
      <w:r>
        <w:rPr>
          <w:rFonts w:ascii="Verdana" w:eastAsia="Arial" w:hAnsi="Verdana" w:cs="Arial"/>
          <w:b/>
          <w:bCs/>
          <w:spacing w:val="-6"/>
          <w:sz w:val="20"/>
          <w:szCs w:val="20"/>
          <w:u w:val="single"/>
        </w:rPr>
        <w:t xml:space="preserve"> </w:t>
      </w:r>
      <w:r>
        <w:rPr>
          <w:rFonts w:ascii="Verdana" w:eastAsia="Arial" w:hAnsi="Verdana" w:cs="Arial"/>
          <w:b/>
          <w:bCs/>
          <w:sz w:val="20"/>
          <w:szCs w:val="20"/>
          <w:u w:val="single"/>
        </w:rPr>
        <w:t>criteris generals de l’ordenació territorial</w:t>
      </w:r>
      <w:r>
        <w:rPr>
          <w:rFonts w:ascii="Verdana" w:eastAsia="Arial" w:hAnsi="Verdana" w:cs="Arial"/>
          <w:b/>
          <w:bCs/>
          <w:sz w:val="20"/>
          <w:szCs w:val="20"/>
        </w:rPr>
        <w:t>.</w:t>
      </w:r>
    </w:p>
    <w:p w:rsidR="00675038" w:rsidRDefault="00675038">
      <w:pPr>
        <w:pStyle w:val="Standard"/>
        <w:jc w:val="both"/>
        <w:rPr>
          <w:rFonts w:ascii="Verdana" w:hAnsi="Verdana" w:cs="Arial"/>
          <w:sz w:val="20"/>
          <w:szCs w:val="20"/>
        </w:rPr>
      </w:pPr>
    </w:p>
    <w:p w:rsidR="00675038" w:rsidRDefault="000C1A08">
      <w:pPr>
        <w:pStyle w:val="Standard"/>
        <w:widowControl w:val="0"/>
        <w:tabs>
          <w:tab w:val="left" w:pos="430"/>
        </w:tabs>
        <w:outlineLvl w:val="0"/>
        <w:rPr>
          <w:rFonts w:ascii="Verdana" w:hAnsi="Verdana"/>
        </w:rPr>
      </w:pPr>
      <w:r>
        <w:rPr>
          <w:rFonts w:ascii="Verdana" w:hAnsi="Verdana" w:cs="Arial"/>
          <w:b/>
          <w:bCs/>
          <w:sz w:val="20"/>
          <w:szCs w:val="20"/>
        </w:rPr>
        <w:t>6</w:t>
      </w:r>
      <w:r>
        <w:rPr>
          <w:rFonts w:ascii="Verdana" w:eastAsia="Arial" w:hAnsi="Verdana" w:cs="Arial"/>
          <w:b/>
          <w:bCs/>
          <w:sz w:val="20"/>
          <w:szCs w:val="20"/>
        </w:rPr>
        <w:t>. Afectacions a les activitats existents</w:t>
      </w:r>
    </w:p>
    <w:p w:rsidR="00675038" w:rsidRDefault="000C1A08">
      <w:pPr>
        <w:pStyle w:val="Standard"/>
        <w:widowControl w:val="0"/>
        <w:spacing w:before="22"/>
        <w:ind w:right="119"/>
        <w:jc w:val="both"/>
        <w:rPr>
          <w:rFonts w:ascii="Verdana" w:hAnsi="Verdana"/>
        </w:rPr>
      </w:pPr>
      <w:r>
        <w:rPr>
          <w:rFonts w:ascii="Verdana" w:eastAsia="Arial" w:hAnsi="Verdana" w:cs="Arial"/>
          <w:sz w:val="20"/>
          <w:szCs w:val="20"/>
        </w:rPr>
        <w:t>El territori on es pretén situar el polígon Sant Marçal-Cal Vies és una part significativa del conjunt de la Plana del Penedès, amb característiques productives tradicionals al voltant de la viticultura. Dins</w:t>
      </w:r>
      <w:r>
        <w:rPr>
          <w:rFonts w:ascii="Verdana" w:eastAsia="Arial" w:hAnsi="Verdana" w:cs="Arial"/>
          <w:spacing w:val="-8"/>
          <w:sz w:val="20"/>
          <w:szCs w:val="20"/>
        </w:rPr>
        <w:t xml:space="preserve"> </w:t>
      </w:r>
      <w:r>
        <w:rPr>
          <w:rFonts w:ascii="Verdana" w:eastAsia="Arial" w:hAnsi="Verdana" w:cs="Arial"/>
          <w:sz w:val="20"/>
          <w:szCs w:val="20"/>
        </w:rPr>
        <w:t>de</w:t>
      </w:r>
      <w:r>
        <w:rPr>
          <w:rFonts w:ascii="Verdana" w:eastAsia="Arial" w:hAnsi="Verdana" w:cs="Arial"/>
          <w:spacing w:val="-9"/>
          <w:sz w:val="20"/>
          <w:szCs w:val="20"/>
        </w:rPr>
        <w:t xml:space="preserve"> </w:t>
      </w:r>
      <w:r>
        <w:rPr>
          <w:rFonts w:ascii="Verdana" w:eastAsia="Arial" w:hAnsi="Verdana" w:cs="Arial"/>
          <w:sz w:val="20"/>
          <w:szCs w:val="20"/>
        </w:rPr>
        <w:t>l’àmbit</w:t>
      </w:r>
      <w:r>
        <w:rPr>
          <w:rFonts w:ascii="Verdana" w:eastAsia="Arial" w:hAnsi="Verdana" w:cs="Arial"/>
          <w:spacing w:val="-6"/>
          <w:sz w:val="20"/>
          <w:szCs w:val="20"/>
        </w:rPr>
        <w:t xml:space="preserve"> </w:t>
      </w:r>
      <w:r>
        <w:rPr>
          <w:rFonts w:ascii="Verdana" w:eastAsia="Arial" w:hAnsi="Verdana" w:cs="Arial"/>
          <w:sz w:val="20"/>
          <w:szCs w:val="20"/>
        </w:rPr>
        <w:t>d’actuació</w:t>
      </w:r>
      <w:r>
        <w:rPr>
          <w:rFonts w:ascii="Verdana" w:eastAsia="Arial" w:hAnsi="Verdana" w:cs="Arial"/>
          <w:spacing w:val="-9"/>
          <w:sz w:val="20"/>
          <w:szCs w:val="20"/>
        </w:rPr>
        <w:t xml:space="preserve"> trobem </w:t>
      </w:r>
      <w:r>
        <w:rPr>
          <w:rFonts w:ascii="Verdana" w:eastAsia="Arial" w:hAnsi="Verdana" w:cs="Arial"/>
          <w:sz w:val="20"/>
          <w:szCs w:val="20"/>
        </w:rPr>
        <w:t>els</w:t>
      </w:r>
      <w:r>
        <w:rPr>
          <w:rFonts w:ascii="Verdana" w:eastAsia="Arial" w:hAnsi="Verdana" w:cs="Arial"/>
          <w:spacing w:val="-8"/>
          <w:sz w:val="20"/>
          <w:szCs w:val="20"/>
        </w:rPr>
        <w:t xml:space="preserve"> </w:t>
      </w:r>
      <w:r>
        <w:rPr>
          <w:rFonts w:ascii="Verdana" w:eastAsia="Arial" w:hAnsi="Verdana" w:cs="Arial"/>
          <w:sz w:val="20"/>
          <w:szCs w:val="20"/>
        </w:rPr>
        <w:t>cellers</w:t>
      </w:r>
      <w:r>
        <w:rPr>
          <w:rFonts w:ascii="Verdana" w:eastAsia="Arial" w:hAnsi="Verdana" w:cs="Arial"/>
          <w:spacing w:val="-4"/>
          <w:sz w:val="20"/>
          <w:szCs w:val="20"/>
        </w:rPr>
        <w:t xml:space="preserve"> </w:t>
      </w:r>
      <w:r>
        <w:rPr>
          <w:rFonts w:ascii="Verdana" w:eastAsia="Arial" w:hAnsi="Verdana" w:cs="Arial"/>
          <w:sz w:val="20"/>
          <w:szCs w:val="20"/>
        </w:rPr>
        <w:t>Jansà,</w:t>
      </w:r>
      <w:r>
        <w:rPr>
          <w:rFonts w:ascii="Verdana" w:eastAsia="Arial" w:hAnsi="Verdana" w:cs="Arial"/>
          <w:spacing w:val="-9"/>
          <w:sz w:val="20"/>
          <w:szCs w:val="20"/>
        </w:rPr>
        <w:t xml:space="preserve"> </w:t>
      </w:r>
      <w:r>
        <w:rPr>
          <w:rFonts w:ascii="Verdana" w:eastAsia="Arial" w:hAnsi="Verdana" w:cs="Arial"/>
          <w:sz w:val="20"/>
          <w:szCs w:val="20"/>
        </w:rPr>
        <w:t>Vins</w:t>
      </w:r>
      <w:r>
        <w:rPr>
          <w:rFonts w:ascii="Verdana" w:eastAsia="Arial" w:hAnsi="Verdana" w:cs="Arial"/>
          <w:spacing w:val="-8"/>
          <w:sz w:val="20"/>
          <w:szCs w:val="20"/>
        </w:rPr>
        <w:t xml:space="preserve"> </w:t>
      </w:r>
      <w:r>
        <w:rPr>
          <w:rFonts w:ascii="Verdana" w:eastAsia="Arial" w:hAnsi="Verdana" w:cs="Arial"/>
          <w:sz w:val="20"/>
          <w:szCs w:val="20"/>
        </w:rPr>
        <w:t>Font,</w:t>
      </w:r>
      <w:r>
        <w:rPr>
          <w:rFonts w:ascii="Verdana" w:eastAsia="Arial" w:hAnsi="Verdana" w:cs="Arial"/>
          <w:spacing w:val="-9"/>
          <w:sz w:val="20"/>
          <w:szCs w:val="20"/>
        </w:rPr>
        <w:t xml:space="preserve"> </w:t>
      </w:r>
      <w:r>
        <w:rPr>
          <w:rFonts w:ascii="Verdana" w:eastAsia="Arial" w:hAnsi="Verdana" w:cs="Arial"/>
          <w:sz w:val="20"/>
          <w:szCs w:val="20"/>
        </w:rPr>
        <w:t>l’Alcoholera Vitivinícola Mediterranea i les Bodegues Pinord. Al voltant de l’àmbit hi trobem un grup de cellers, reconeguts per la DO Penedès i la DO Cava, Emendis, Masia Puigmoltò,</w:t>
      </w:r>
      <w:r>
        <w:rPr>
          <w:rFonts w:ascii="Verdana" w:eastAsia="Arial" w:hAnsi="Verdana" w:cs="Arial"/>
          <w:spacing w:val="-2"/>
          <w:sz w:val="20"/>
          <w:szCs w:val="20"/>
        </w:rPr>
        <w:t xml:space="preserve"> </w:t>
      </w:r>
      <w:r>
        <w:rPr>
          <w:rFonts w:ascii="Verdana" w:eastAsia="Arial" w:hAnsi="Verdana" w:cs="Arial"/>
          <w:sz w:val="20"/>
          <w:szCs w:val="20"/>
        </w:rPr>
        <w:t>Oriol</w:t>
      </w:r>
      <w:r>
        <w:rPr>
          <w:rFonts w:ascii="Verdana" w:eastAsia="Arial" w:hAnsi="Verdana" w:cs="Arial"/>
          <w:spacing w:val="-3"/>
          <w:sz w:val="20"/>
          <w:szCs w:val="20"/>
        </w:rPr>
        <w:t xml:space="preserve"> </w:t>
      </w:r>
      <w:r>
        <w:rPr>
          <w:rFonts w:ascii="Verdana" w:eastAsia="Arial" w:hAnsi="Verdana" w:cs="Arial"/>
          <w:sz w:val="20"/>
          <w:szCs w:val="20"/>
        </w:rPr>
        <w:t>Rossell</w:t>
      </w:r>
      <w:r>
        <w:rPr>
          <w:rFonts w:ascii="Verdana" w:eastAsia="Arial" w:hAnsi="Verdana" w:cs="Arial"/>
          <w:spacing w:val="-3"/>
          <w:sz w:val="20"/>
          <w:szCs w:val="20"/>
        </w:rPr>
        <w:t xml:space="preserve"> </w:t>
      </w:r>
      <w:r>
        <w:rPr>
          <w:rFonts w:ascii="Verdana" w:eastAsia="Arial" w:hAnsi="Verdana" w:cs="Arial"/>
          <w:sz w:val="20"/>
          <w:szCs w:val="20"/>
        </w:rPr>
        <w:t>i</w:t>
      </w:r>
      <w:r>
        <w:rPr>
          <w:rFonts w:ascii="Verdana" w:eastAsia="Arial" w:hAnsi="Verdana" w:cs="Arial"/>
          <w:spacing w:val="-3"/>
          <w:sz w:val="20"/>
          <w:szCs w:val="20"/>
        </w:rPr>
        <w:t xml:space="preserve"> </w:t>
      </w:r>
      <w:r>
        <w:rPr>
          <w:rFonts w:ascii="Verdana" w:eastAsia="Arial" w:hAnsi="Verdana" w:cs="Arial"/>
          <w:sz w:val="20"/>
          <w:szCs w:val="20"/>
        </w:rPr>
        <w:t>Caves</w:t>
      </w:r>
      <w:r>
        <w:rPr>
          <w:rFonts w:ascii="Verdana" w:eastAsia="Arial" w:hAnsi="Verdana" w:cs="Arial"/>
          <w:spacing w:val="-3"/>
          <w:sz w:val="20"/>
          <w:szCs w:val="20"/>
        </w:rPr>
        <w:t xml:space="preserve"> </w:t>
      </w:r>
      <w:r>
        <w:rPr>
          <w:rFonts w:ascii="Verdana" w:eastAsia="Arial" w:hAnsi="Verdana" w:cs="Arial"/>
          <w:sz w:val="20"/>
          <w:szCs w:val="20"/>
        </w:rPr>
        <w:t>Lavernoya.</w:t>
      </w:r>
      <w:r>
        <w:rPr>
          <w:rFonts w:ascii="Verdana" w:eastAsia="Arial" w:hAnsi="Verdana" w:cs="Arial"/>
          <w:spacing w:val="-2"/>
          <w:sz w:val="20"/>
          <w:szCs w:val="20"/>
        </w:rPr>
        <w:t xml:space="preserve"> </w:t>
      </w:r>
      <w:r>
        <w:rPr>
          <w:rFonts w:ascii="Verdana" w:eastAsia="Arial" w:hAnsi="Verdana" w:cs="Arial"/>
          <w:sz w:val="20"/>
          <w:szCs w:val="20"/>
        </w:rPr>
        <w:t>En un entorn més allunyat hi trobem Caves Bolet, Mont Marçal, Celler Terra de Marca i Castell de Pujades.</w:t>
      </w:r>
    </w:p>
    <w:p w:rsidR="00675038" w:rsidRDefault="000C1A08">
      <w:pPr>
        <w:pStyle w:val="Standard"/>
        <w:widowControl w:val="0"/>
        <w:ind w:right="116"/>
        <w:jc w:val="both"/>
        <w:rPr>
          <w:rFonts w:ascii="Verdana" w:hAnsi="Verdana"/>
        </w:rPr>
      </w:pPr>
      <w:r>
        <w:rPr>
          <w:rFonts w:ascii="Verdana" w:eastAsia="Arial" w:hAnsi="Verdana" w:cs="Arial"/>
          <w:sz w:val="20"/>
          <w:szCs w:val="20"/>
        </w:rPr>
        <w:t>Tots aquests cellers i caves necessiten la continuïtat del paisatge de vinyes que serveix de referència per a les seves produccions i especialment per a la consolidació de les activitats de l’enoturisme,</w:t>
      </w:r>
      <w:r>
        <w:rPr>
          <w:rFonts w:ascii="Verdana" w:eastAsia="Arial" w:hAnsi="Verdana" w:cs="Arial"/>
          <w:spacing w:val="-9"/>
          <w:sz w:val="20"/>
          <w:szCs w:val="20"/>
        </w:rPr>
        <w:t xml:space="preserve"> </w:t>
      </w:r>
      <w:r>
        <w:rPr>
          <w:rFonts w:ascii="Verdana" w:eastAsia="Arial" w:hAnsi="Verdana" w:cs="Arial"/>
          <w:sz w:val="20"/>
          <w:szCs w:val="20"/>
        </w:rPr>
        <w:t>un</w:t>
      </w:r>
      <w:r>
        <w:rPr>
          <w:rFonts w:ascii="Verdana" w:eastAsia="Arial" w:hAnsi="Verdana" w:cs="Arial"/>
          <w:spacing w:val="-7"/>
          <w:sz w:val="20"/>
          <w:szCs w:val="20"/>
        </w:rPr>
        <w:t xml:space="preserve"> </w:t>
      </w:r>
      <w:r>
        <w:rPr>
          <w:rFonts w:ascii="Verdana" w:eastAsia="Arial" w:hAnsi="Verdana" w:cs="Arial"/>
          <w:sz w:val="20"/>
          <w:szCs w:val="20"/>
        </w:rPr>
        <w:t>dels</w:t>
      </w:r>
      <w:r>
        <w:rPr>
          <w:rFonts w:ascii="Verdana" w:eastAsia="Arial" w:hAnsi="Verdana" w:cs="Arial"/>
          <w:spacing w:val="-8"/>
          <w:sz w:val="20"/>
          <w:szCs w:val="20"/>
        </w:rPr>
        <w:t xml:space="preserve"> </w:t>
      </w:r>
      <w:r>
        <w:rPr>
          <w:rFonts w:ascii="Verdana" w:eastAsia="Arial" w:hAnsi="Verdana" w:cs="Arial"/>
          <w:sz w:val="20"/>
          <w:szCs w:val="20"/>
        </w:rPr>
        <w:t>seus</w:t>
      </w:r>
      <w:r>
        <w:rPr>
          <w:rFonts w:ascii="Verdana" w:eastAsia="Arial" w:hAnsi="Verdana" w:cs="Arial"/>
          <w:spacing w:val="-8"/>
          <w:sz w:val="20"/>
          <w:szCs w:val="20"/>
        </w:rPr>
        <w:t xml:space="preserve"> </w:t>
      </w:r>
      <w:r>
        <w:rPr>
          <w:rFonts w:ascii="Verdana" w:eastAsia="Arial" w:hAnsi="Verdana" w:cs="Arial"/>
          <w:sz w:val="20"/>
          <w:szCs w:val="20"/>
        </w:rPr>
        <w:t>principals</w:t>
      </w:r>
      <w:r>
        <w:rPr>
          <w:rFonts w:ascii="Verdana" w:eastAsia="Arial" w:hAnsi="Verdana" w:cs="Arial"/>
          <w:spacing w:val="-8"/>
          <w:sz w:val="20"/>
          <w:szCs w:val="20"/>
        </w:rPr>
        <w:t xml:space="preserve"> </w:t>
      </w:r>
      <w:r>
        <w:rPr>
          <w:rFonts w:ascii="Verdana" w:eastAsia="Arial" w:hAnsi="Verdana" w:cs="Arial"/>
          <w:sz w:val="20"/>
          <w:szCs w:val="20"/>
        </w:rPr>
        <w:t>actius</w:t>
      </w:r>
      <w:r>
        <w:rPr>
          <w:rFonts w:ascii="Verdana" w:eastAsia="Arial" w:hAnsi="Verdana" w:cs="Arial"/>
          <w:spacing w:val="-6"/>
          <w:sz w:val="20"/>
          <w:szCs w:val="20"/>
        </w:rPr>
        <w:t xml:space="preserve"> </w:t>
      </w:r>
      <w:r>
        <w:rPr>
          <w:rFonts w:ascii="Verdana" w:eastAsia="Arial" w:hAnsi="Verdana" w:cs="Arial"/>
          <w:sz w:val="20"/>
          <w:szCs w:val="20"/>
        </w:rPr>
        <w:t>econòmics.</w:t>
      </w:r>
      <w:r>
        <w:rPr>
          <w:rFonts w:ascii="Verdana" w:eastAsia="Arial" w:hAnsi="Verdana" w:cs="Arial"/>
          <w:spacing w:val="-2"/>
          <w:sz w:val="20"/>
          <w:szCs w:val="20"/>
        </w:rPr>
        <w:t xml:space="preserve"> </w:t>
      </w:r>
      <w:r>
        <w:rPr>
          <w:rFonts w:ascii="Verdana" w:eastAsia="Arial" w:hAnsi="Verdana" w:cs="Arial"/>
          <w:sz w:val="20"/>
          <w:szCs w:val="20"/>
        </w:rPr>
        <w:t>Tota aquesta cultura s’envolta d’institucions com el Museu del Vi, el</w:t>
      </w:r>
      <w:r>
        <w:rPr>
          <w:rFonts w:ascii="Verdana" w:eastAsia="Arial" w:hAnsi="Verdana" w:cs="Arial"/>
          <w:spacing w:val="-1"/>
          <w:sz w:val="20"/>
          <w:szCs w:val="20"/>
        </w:rPr>
        <w:t xml:space="preserve"> </w:t>
      </w:r>
      <w:r>
        <w:rPr>
          <w:rFonts w:ascii="Verdana" w:eastAsia="Arial" w:hAnsi="Verdana" w:cs="Arial"/>
          <w:sz w:val="20"/>
          <w:szCs w:val="20"/>
        </w:rPr>
        <w:t>Centre d’interpretació del Cava i petites i mitjanes empreses de km 0 que consoliden un model propi. La introducció d’un polígon logístic en una posició central del territori i amb un impacte visual tant greu, significa pel sector productiu, pagesos, cellers, cavistes i indústria derivada, una agressió al paisatge i una pèrdua irreparable al valor dels seus actius.</w:t>
      </w:r>
    </w:p>
    <w:p w:rsidR="00675038" w:rsidRDefault="000C1A08">
      <w:pPr>
        <w:pStyle w:val="Standard"/>
        <w:widowControl w:val="0"/>
        <w:ind w:right="116"/>
        <w:jc w:val="both"/>
        <w:rPr>
          <w:rFonts w:ascii="Verdana" w:hAnsi="Verdana"/>
        </w:rPr>
      </w:pPr>
      <w:r>
        <w:rPr>
          <w:rFonts w:ascii="Verdana" w:eastAsia="Arial" w:hAnsi="Verdana" w:cs="Arial"/>
          <w:b/>
          <w:bCs/>
          <w:sz w:val="20"/>
          <w:szCs w:val="20"/>
        </w:rPr>
        <w:t>Es demana la retirada del PDU Sant Marçal-Cal Vies per la incompatibilitat  amb els valors del paisatge vitivinícola, les activitats de producció de vins i caves i l’enoturisme.</w:t>
      </w:r>
    </w:p>
    <w:p w:rsidR="00675038" w:rsidRDefault="00675038">
      <w:pPr>
        <w:pStyle w:val="Standard"/>
        <w:widowControl w:val="0"/>
        <w:ind w:right="116"/>
        <w:jc w:val="both"/>
        <w:rPr>
          <w:rFonts w:ascii="Verdana" w:eastAsia="Arial" w:hAnsi="Verdana" w:cs="Arial"/>
          <w:sz w:val="20"/>
          <w:szCs w:val="20"/>
        </w:rPr>
      </w:pPr>
    </w:p>
    <w:p w:rsidR="00675038" w:rsidRDefault="000C1A08">
      <w:pPr>
        <w:pStyle w:val="Standard"/>
        <w:widowControl w:val="0"/>
        <w:tabs>
          <w:tab w:val="left" w:pos="433"/>
        </w:tabs>
        <w:outlineLvl w:val="0"/>
        <w:rPr>
          <w:rFonts w:ascii="Verdana" w:eastAsia="Arial" w:hAnsi="Verdana" w:cs="Arial"/>
          <w:b/>
          <w:bCs/>
          <w:sz w:val="20"/>
          <w:szCs w:val="20"/>
        </w:rPr>
      </w:pPr>
      <w:r>
        <w:rPr>
          <w:rFonts w:ascii="Verdana" w:eastAsia="Arial" w:hAnsi="Verdana" w:cs="Arial"/>
          <w:b/>
          <w:bCs/>
          <w:sz w:val="20"/>
          <w:szCs w:val="20"/>
        </w:rPr>
        <w:t>7. Les afectacions al sector enoturístic i al turisme rural</w:t>
      </w:r>
    </w:p>
    <w:p w:rsidR="00675038" w:rsidRDefault="000C1A08">
      <w:pPr>
        <w:pStyle w:val="Standard"/>
        <w:widowControl w:val="0"/>
        <w:spacing w:before="24"/>
        <w:ind w:right="115"/>
        <w:jc w:val="both"/>
        <w:rPr>
          <w:rFonts w:ascii="Verdana" w:hAnsi="Verdana"/>
        </w:rPr>
      </w:pPr>
      <w:r>
        <w:rPr>
          <w:rFonts w:ascii="Verdana" w:eastAsia="Arial" w:hAnsi="Verdana" w:cs="Arial"/>
          <w:sz w:val="20"/>
          <w:szCs w:val="20"/>
        </w:rPr>
        <w:t>El sector enoturístic i el turisme rural al Penedès s’ha desenvolupat molt en els darrers temps, potenciada per les empreses del sector,</w:t>
      </w:r>
      <w:r>
        <w:rPr>
          <w:rFonts w:ascii="Verdana" w:eastAsia="Arial" w:hAnsi="Verdana" w:cs="Arial"/>
          <w:spacing w:val="-7"/>
          <w:sz w:val="20"/>
          <w:szCs w:val="20"/>
        </w:rPr>
        <w:t xml:space="preserve"> </w:t>
      </w:r>
      <w:r>
        <w:rPr>
          <w:rFonts w:ascii="Verdana" w:eastAsia="Arial" w:hAnsi="Verdana" w:cs="Arial"/>
          <w:sz w:val="20"/>
          <w:szCs w:val="20"/>
        </w:rPr>
        <w:t>per</w:t>
      </w:r>
      <w:r>
        <w:rPr>
          <w:rFonts w:ascii="Verdana" w:eastAsia="Arial" w:hAnsi="Verdana" w:cs="Arial"/>
          <w:spacing w:val="-4"/>
          <w:sz w:val="20"/>
          <w:szCs w:val="20"/>
        </w:rPr>
        <w:t xml:space="preserve"> </w:t>
      </w:r>
      <w:r>
        <w:rPr>
          <w:rFonts w:ascii="Verdana" w:eastAsia="Arial" w:hAnsi="Verdana" w:cs="Arial"/>
          <w:sz w:val="20"/>
          <w:szCs w:val="20"/>
        </w:rPr>
        <w:t>l’Escola</w:t>
      </w:r>
      <w:r>
        <w:rPr>
          <w:rFonts w:ascii="Verdana" w:eastAsia="Arial" w:hAnsi="Verdana" w:cs="Arial"/>
          <w:spacing w:val="-7"/>
          <w:sz w:val="20"/>
          <w:szCs w:val="20"/>
        </w:rPr>
        <w:t xml:space="preserve"> </w:t>
      </w:r>
      <w:r>
        <w:rPr>
          <w:rFonts w:ascii="Verdana" w:eastAsia="Arial" w:hAnsi="Verdana" w:cs="Arial"/>
          <w:sz w:val="20"/>
          <w:szCs w:val="20"/>
        </w:rPr>
        <w:t>d’Enoturisme</w:t>
      </w:r>
      <w:r>
        <w:rPr>
          <w:rFonts w:ascii="Verdana" w:eastAsia="Arial" w:hAnsi="Verdana" w:cs="Arial"/>
          <w:spacing w:val="-7"/>
          <w:sz w:val="20"/>
          <w:szCs w:val="20"/>
        </w:rPr>
        <w:t xml:space="preserve"> </w:t>
      </w:r>
      <w:r>
        <w:rPr>
          <w:rFonts w:ascii="Verdana" w:eastAsia="Arial" w:hAnsi="Verdana" w:cs="Arial"/>
          <w:sz w:val="20"/>
          <w:szCs w:val="20"/>
        </w:rPr>
        <w:t>de</w:t>
      </w:r>
      <w:r>
        <w:rPr>
          <w:rFonts w:ascii="Verdana" w:eastAsia="Arial" w:hAnsi="Verdana" w:cs="Arial"/>
          <w:spacing w:val="-7"/>
          <w:sz w:val="20"/>
          <w:szCs w:val="20"/>
        </w:rPr>
        <w:t xml:space="preserve"> </w:t>
      </w:r>
      <w:r>
        <w:rPr>
          <w:rFonts w:ascii="Verdana" w:eastAsia="Arial" w:hAnsi="Verdana" w:cs="Arial"/>
          <w:sz w:val="20"/>
          <w:szCs w:val="20"/>
        </w:rPr>
        <w:t>Catalunya</w:t>
      </w:r>
      <w:r>
        <w:rPr>
          <w:rFonts w:ascii="Verdana" w:eastAsia="Arial" w:hAnsi="Verdana" w:cs="Arial"/>
          <w:spacing w:val="-7"/>
          <w:sz w:val="20"/>
          <w:szCs w:val="20"/>
        </w:rPr>
        <w:t xml:space="preserve"> </w:t>
      </w:r>
      <w:r>
        <w:rPr>
          <w:rFonts w:ascii="Verdana" w:eastAsia="Arial" w:hAnsi="Verdana" w:cs="Arial"/>
          <w:sz w:val="20"/>
          <w:szCs w:val="20"/>
        </w:rPr>
        <w:t>a</w:t>
      </w:r>
      <w:r>
        <w:rPr>
          <w:rFonts w:ascii="Verdana" w:eastAsia="Arial" w:hAnsi="Verdana" w:cs="Arial"/>
          <w:spacing w:val="-7"/>
          <w:sz w:val="20"/>
          <w:szCs w:val="20"/>
        </w:rPr>
        <w:t xml:space="preserve"> </w:t>
      </w:r>
      <w:r>
        <w:rPr>
          <w:rFonts w:ascii="Verdana" w:eastAsia="Arial" w:hAnsi="Verdana" w:cs="Arial"/>
          <w:sz w:val="20"/>
          <w:szCs w:val="20"/>
        </w:rPr>
        <w:t>Vilafranca i l’augment de l’oferta de l’allotjament rural.</w:t>
      </w:r>
      <w:r>
        <w:rPr>
          <w:rFonts w:ascii="Verdana" w:eastAsia="Arial" w:hAnsi="Verdana" w:cs="Arial"/>
          <w:spacing w:val="-3"/>
          <w:sz w:val="20"/>
          <w:szCs w:val="20"/>
        </w:rPr>
        <w:t xml:space="preserve"> L</w:t>
      </w:r>
      <w:r>
        <w:rPr>
          <w:rFonts w:ascii="Verdana" w:eastAsia="Arial" w:hAnsi="Verdana" w:cs="Arial"/>
          <w:sz w:val="20"/>
          <w:szCs w:val="20"/>
        </w:rPr>
        <w:t>es dades</w:t>
      </w:r>
      <w:r>
        <w:rPr>
          <w:rFonts w:ascii="Verdana" w:eastAsia="Arial" w:hAnsi="Verdana" w:cs="Arial"/>
          <w:spacing w:val="-5"/>
          <w:sz w:val="20"/>
          <w:szCs w:val="20"/>
        </w:rPr>
        <w:t xml:space="preserve"> </w:t>
      </w:r>
      <w:r>
        <w:rPr>
          <w:rFonts w:ascii="Verdana" w:eastAsia="Arial" w:hAnsi="Verdana" w:cs="Arial"/>
          <w:sz w:val="20"/>
          <w:szCs w:val="20"/>
        </w:rPr>
        <w:t>de</w:t>
      </w:r>
      <w:r>
        <w:rPr>
          <w:rFonts w:ascii="Verdana" w:eastAsia="Arial" w:hAnsi="Verdana" w:cs="Arial"/>
          <w:spacing w:val="-9"/>
          <w:sz w:val="20"/>
          <w:szCs w:val="20"/>
        </w:rPr>
        <w:t xml:space="preserve"> </w:t>
      </w:r>
      <w:r>
        <w:rPr>
          <w:rFonts w:ascii="Verdana" w:eastAsia="Arial" w:hAnsi="Verdana" w:cs="Arial"/>
          <w:sz w:val="20"/>
          <w:szCs w:val="20"/>
        </w:rPr>
        <w:t>visitants</w:t>
      </w:r>
      <w:r>
        <w:rPr>
          <w:rFonts w:ascii="Verdana" w:eastAsia="Arial" w:hAnsi="Verdana" w:cs="Arial"/>
          <w:spacing w:val="-8"/>
          <w:sz w:val="20"/>
          <w:szCs w:val="20"/>
        </w:rPr>
        <w:t xml:space="preserve"> </w:t>
      </w:r>
      <w:r>
        <w:rPr>
          <w:rFonts w:ascii="Verdana" w:eastAsia="Arial" w:hAnsi="Verdana" w:cs="Arial"/>
          <w:sz w:val="20"/>
          <w:szCs w:val="20"/>
        </w:rPr>
        <w:t>i</w:t>
      </w:r>
      <w:r>
        <w:rPr>
          <w:rFonts w:ascii="Verdana" w:eastAsia="Arial" w:hAnsi="Verdana" w:cs="Arial"/>
          <w:spacing w:val="-7"/>
          <w:sz w:val="20"/>
          <w:szCs w:val="20"/>
        </w:rPr>
        <w:t xml:space="preserve"> </w:t>
      </w:r>
      <w:r>
        <w:rPr>
          <w:rFonts w:ascii="Verdana" w:eastAsia="Arial" w:hAnsi="Verdana" w:cs="Arial"/>
          <w:sz w:val="20"/>
          <w:szCs w:val="20"/>
        </w:rPr>
        <w:t>de</w:t>
      </w:r>
      <w:r>
        <w:rPr>
          <w:rFonts w:ascii="Verdana" w:eastAsia="Arial" w:hAnsi="Verdana" w:cs="Arial"/>
          <w:spacing w:val="-7"/>
          <w:sz w:val="20"/>
          <w:szCs w:val="20"/>
        </w:rPr>
        <w:t xml:space="preserve"> </w:t>
      </w:r>
      <w:r>
        <w:rPr>
          <w:rFonts w:ascii="Verdana" w:eastAsia="Arial" w:hAnsi="Verdana" w:cs="Arial"/>
          <w:sz w:val="20"/>
          <w:szCs w:val="20"/>
        </w:rPr>
        <w:t>negoci</w:t>
      </w:r>
      <w:r>
        <w:rPr>
          <w:rFonts w:ascii="Verdana" w:eastAsia="Arial" w:hAnsi="Verdana" w:cs="Arial"/>
          <w:spacing w:val="-10"/>
          <w:sz w:val="20"/>
          <w:szCs w:val="20"/>
        </w:rPr>
        <w:t xml:space="preserve"> de</w:t>
      </w:r>
      <w:r>
        <w:rPr>
          <w:rFonts w:ascii="Verdana" w:eastAsia="Arial" w:hAnsi="Verdana" w:cs="Arial"/>
          <w:spacing w:val="-7"/>
          <w:sz w:val="20"/>
          <w:szCs w:val="20"/>
        </w:rPr>
        <w:t xml:space="preserve"> </w:t>
      </w:r>
      <w:r>
        <w:rPr>
          <w:rFonts w:ascii="Verdana" w:eastAsia="Arial" w:hAnsi="Verdana" w:cs="Arial"/>
          <w:sz w:val="20"/>
          <w:szCs w:val="20"/>
        </w:rPr>
        <w:t>l’enoturisme i el turisme rural,</w:t>
      </w:r>
      <w:r>
        <w:rPr>
          <w:rFonts w:ascii="Verdana" w:eastAsia="Arial" w:hAnsi="Verdana" w:cs="Arial"/>
          <w:spacing w:val="-9"/>
          <w:sz w:val="20"/>
          <w:szCs w:val="20"/>
        </w:rPr>
        <w:t xml:space="preserve"> és</w:t>
      </w:r>
      <w:r>
        <w:rPr>
          <w:rFonts w:ascii="Verdana" w:eastAsia="Arial" w:hAnsi="Verdana" w:cs="Arial"/>
          <w:sz w:val="20"/>
          <w:szCs w:val="20"/>
        </w:rPr>
        <w:t xml:space="preserve"> un dels puntals econòmics del Penedès. Fomenta les visites als</w:t>
      </w:r>
      <w:r>
        <w:rPr>
          <w:rFonts w:ascii="Verdana" w:eastAsia="Arial" w:hAnsi="Verdana" w:cs="Arial"/>
          <w:spacing w:val="-14"/>
          <w:sz w:val="20"/>
          <w:szCs w:val="20"/>
        </w:rPr>
        <w:t xml:space="preserve"> </w:t>
      </w:r>
      <w:r>
        <w:rPr>
          <w:rFonts w:ascii="Verdana" w:eastAsia="Arial" w:hAnsi="Verdana" w:cs="Arial"/>
          <w:sz w:val="20"/>
          <w:szCs w:val="20"/>
        </w:rPr>
        <w:t>cellers, les activitats</w:t>
      </w:r>
      <w:r>
        <w:rPr>
          <w:rFonts w:ascii="Verdana" w:eastAsia="Arial" w:hAnsi="Verdana" w:cs="Arial"/>
          <w:spacing w:val="-14"/>
          <w:sz w:val="20"/>
          <w:szCs w:val="20"/>
        </w:rPr>
        <w:t xml:space="preserve"> d’</w:t>
      </w:r>
      <w:r>
        <w:rPr>
          <w:rFonts w:ascii="Verdana" w:eastAsia="Arial" w:hAnsi="Verdana" w:cs="Arial"/>
          <w:sz w:val="20"/>
          <w:szCs w:val="20"/>
        </w:rPr>
        <w:t>itineraris entre vinyes (paisatge, valors històrics i patrimonials). Hi ha rutes i senders per recórrer a peu, en bicicleta o automòbil i els miradors</w:t>
      </w:r>
      <w:r>
        <w:rPr>
          <w:rFonts w:ascii="Verdana" w:eastAsia="Arial" w:hAnsi="Verdana" w:cs="Arial"/>
          <w:spacing w:val="-4"/>
          <w:sz w:val="20"/>
          <w:szCs w:val="20"/>
        </w:rPr>
        <w:t xml:space="preserve"> </w:t>
      </w:r>
      <w:r>
        <w:rPr>
          <w:rFonts w:ascii="Verdana" w:eastAsia="Arial" w:hAnsi="Verdana" w:cs="Arial"/>
          <w:sz w:val="20"/>
          <w:szCs w:val="20"/>
        </w:rPr>
        <w:t>d’observació</w:t>
      </w:r>
      <w:r>
        <w:rPr>
          <w:rFonts w:ascii="Verdana" w:eastAsia="Arial" w:hAnsi="Verdana" w:cs="Arial"/>
          <w:spacing w:val="-6"/>
          <w:sz w:val="20"/>
          <w:szCs w:val="20"/>
        </w:rPr>
        <w:t xml:space="preserve"> </w:t>
      </w:r>
      <w:r>
        <w:rPr>
          <w:rFonts w:ascii="Verdana" w:eastAsia="Arial" w:hAnsi="Verdana" w:cs="Arial"/>
          <w:sz w:val="20"/>
          <w:szCs w:val="20"/>
        </w:rPr>
        <w:t>singular.</w:t>
      </w:r>
      <w:r>
        <w:rPr>
          <w:rFonts w:ascii="Verdana" w:eastAsia="Arial" w:hAnsi="Verdana" w:cs="Arial"/>
          <w:spacing w:val="-3"/>
          <w:sz w:val="20"/>
          <w:szCs w:val="20"/>
        </w:rPr>
        <w:t xml:space="preserve"> L</w:t>
      </w:r>
      <w:r>
        <w:rPr>
          <w:rFonts w:ascii="Verdana" w:eastAsia="Arial" w:hAnsi="Verdana" w:cs="Arial"/>
          <w:sz w:val="20"/>
          <w:szCs w:val="20"/>
        </w:rPr>
        <w:t>es</w:t>
      </w:r>
      <w:r>
        <w:rPr>
          <w:rFonts w:ascii="Verdana" w:eastAsia="Arial" w:hAnsi="Verdana" w:cs="Arial"/>
          <w:spacing w:val="-5"/>
          <w:sz w:val="20"/>
          <w:szCs w:val="20"/>
        </w:rPr>
        <w:t xml:space="preserve"> </w:t>
      </w:r>
      <w:r>
        <w:rPr>
          <w:rFonts w:ascii="Verdana" w:eastAsia="Arial" w:hAnsi="Verdana" w:cs="Arial"/>
          <w:sz w:val="20"/>
          <w:szCs w:val="20"/>
        </w:rPr>
        <w:t>rutes afectades</w:t>
      </w:r>
      <w:r>
        <w:rPr>
          <w:rFonts w:ascii="Verdana" w:eastAsia="Arial" w:hAnsi="Verdana" w:cs="Arial"/>
          <w:spacing w:val="-5"/>
          <w:sz w:val="20"/>
          <w:szCs w:val="20"/>
        </w:rPr>
        <w:t xml:space="preserve"> </w:t>
      </w:r>
      <w:r>
        <w:rPr>
          <w:rFonts w:ascii="Verdana" w:eastAsia="Arial" w:hAnsi="Verdana" w:cs="Arial"/>
          <w:sz w:val="20"/>
          <w:szCs w:val="20"/>
        </w:rPr>
        <w:t>que</w:t>
      </w:r>
      <w:r>
        <w:rPr>
          <w:rFonts w:ascii="Verdana" w:eastAsia="Arial" w:hAnsi="Verdana" w:cs="Arial"/>
          <w:spacing w:val="-6"/>
          <w:sz w:val="20"/>
          <w:szCs w:val="20"/>
        </w:rPr>
        <w:t xml:space="preserve"> </w:t>
      </w:r>
      <w:r>
        <w:rPr>
          <w:rFonts w:ascii="Verdana" w:eastAsia="Arial" w:hAnsi="Verdana" w:cs="Arial"/>
          <w:sz w:val="20"/>
          <w:szCs w:val="20"/>
        </w:rPr>
        <w:t>passen</w:t>
      </w:r>
      <w:r>
        <w:rPr>
          <w:rFonts w:ascii="Verdana" w:eastAsia="Arial" w:hAnsi="Verdana" w:cs="Arial"/>
          <w:spacing w:val="-6"/>
          <w:sz w:val="20"/>
          <w:szCs w:val="20"/>
        </w:rPr>
        <w:t xml:space="preserve"> </w:t>
      </w:r>
      <w:r>
        <w:rPr>
          <w:rFonts w:ascii="Verdana" w:eastAsia="Arial" w:hAnsi="Verdana" w:cs="Arial"/>
          <w:sz w:val="20"/>
          <w:szCs w:val="20"/>
        </w:rPr>
        <w:t>per</w:t>
      </w:r>
      <w:r>
        <w:rPr>
          <w:rFonts w:ascii="Verdana" w:eastAsia="Arial" w:hAnsi="Verdana" w:cs="Arial"/>
          <w:spacing w:val="-5"/>
          <w:sz w:val="20"/>
          <w:szCs w:val="20"/>
        </w:rPr>
        <w:t xml:space="preserve"> </w:t>
      </w:r>
      <w:r>
        <w:rPr>
          <w:rFonts w:ascii="Verdana" w:eastAsia="Arial" w:hAnsi="Verdana" w:cs="Arial"/>
          <w:sz w:val="20"/>
          <w:szCs w:val="20"/>
        </w:rPr>
        <w:t>l’àmbit</w:t>
      </w:r>
      <w:r>
        <w:rPr>
          <w:rFonts w:ascii="Verdana" w:eastAsia="Arial" w:hAnsi="Verdana" w:cs="Arial"/>
          <w:spacing w:val="-5"/>
          <w:sz w:val="20"/>
          <w:szCs w:val="20"/>
        </w:rPr>
        <w:t xml:space="preserve"> </w:t>
      </w:r>
      <w:r>
        <w:rPr>
          <w:rFonts w:ascii="Verdana" w:eastAsia="Arial" w:hAnsi="Verdana" w:cs="Arial"/>
          <w:sz w:val="20"/>
          <w:szCs w:val="20"/>
        </w:rPr>
        <w:t>del</w:t>
      </w:r>
      <w:r>
        <w:rPr>
          <w:rFonts w:ascii="Verdana" w:eastAsia="Arial" w:hAnsi="Verdana" w:cs="Arial"/>
          <w:spacing w:val="-4"/>
          <w:sz w:val="20"/>
          <w:szCs w:val="20"/>
        </w:rPr>
        <w:t xml:space="preserve"> </w:t>
      </w:r>
      <w:r>
        <w:rPr>
          <w:rFonts w:ascii="Verdana" w:eastAsia="Arial" w:hAnsi="Verdana" w:cs="Arial"/>
          <w:sz w:val="20"/>
          <w:szCs w:val="20"/>
        </w:rPr>
        <w:t>polígon,</w:t>
      </w:r>
      <w:r>
        <w:rPr>
          <w:rFonts w:ascii="Verdana" w:eastAsia="Arial" w:hAnsi="Verdana" w:cs="Arial"/>
          <w:spacing w:val="-9"/>
          <w:sz w:val="20"/>
          <w:szCs w:val="20"/>
        </w:rPr>
        <w:t xml:space="preserve"> és</w:t>
      </w:r>
      <w:r>
        <w:rPr>
          <w:rFonts w:ascii="Verdana" w:eastAsia="Arial" w:hAnsi="Verdana" w:cs="Arial"/>
          <w:spacing w:val="-8"/>
          <w:sz w:val="20"/>
          <w:szCs w:val="20"/>
        </w:rPr>
        <w:t xml:space="preserve"> </w:t>
      </w:r>
      <w:r>
        <w:rPr>
          <w:rFonts w:ascii="Verdana" w:eastAsia="Arial" w:hAnsi="Verdana" w:cs="Arial"/>
          <w:sz w:val="20"/>
          <w:szCs w:val="20"/>
        </w:rPr>
        <w:t>Postals</w:t>
      </w:r>
      <w:r>
        <w:rPr>
          <w:rFonts w:ascii="Verdana" w:eastAsia="Arial" w:hAnsi="Verdana" w:cs="Arial"/>
          <w:spacing w:val="-7"/>
          <w:sz w:val="20"/>
          <w:szCs w:val="20"/>
        </w:rPr>
        <w:t xml:space="preserve"> </w:t>
      </w:r>
      <w:r>
        <w:rPr>
          <w:rFonts w:ascii="Verdana" w:eastAsia="Arial" w:hAnsi="Verdana" w:cs="Arial"/>
          <w:sz w:val="20"/>
          <w:szCs w:val="20"/>
        </w:rPr>
        <w:t>de</w:t>
      </w:r>
      <w:r>
        <w:rPr>
          <w:rFonts w:ascii="Verdana" w:eastAsia="Arial" w:hAnsi="Verdana" w:cs="Arial"/>
          <w:spacing w:val="-9"/>
          <w:sz w:val="20"/>
          <w:szCs w:val="20"/>
        </w:rPr>
        <w:t xml:space="preserve"> </w:t>
      </w:r>
      <w:r>
        <w:rPr>
          <w:rFonts w:ascii="Verdana" w:eastAsia="Arial" w:hAnsi="Verdana" w:cs="Arial"/>
          <w:sz w:val="20"/>
          <w:szCs w:val="20"/>
        </w:rPr>
        <w:t>Vinya,</w:t>
      </w:r>
      <w:r>
        <w:rPr>
          <w:rFonts w:ascii="Verdana" w:eastAsia="Arial" w:hAnsi="Verdana" w:cs="Arial"/>
          <w:spacing w:val="-8"/>
          <w:sz w:val="20"/>
          <w:szCs w:val="20"/>
        </w:rPr>
        <w:t xml:space="preserve"> </w:t>
      </w:r>
      <w:r>
        <w:rPr>
          <w:rFonts w:ascii="Verdana" w:eastAsia="Arial" w:hAnsi="Verdana" w:cs="Arial"/>
          <w:sz w:val="20"/>
          <w:szCs w:val="20"/>
        </w:rPr>
        <w:t>el Miravinya, explora el paisatge del vi i el</w:t>
      </w:r>
      <w:r>
        <w:rPr>
          <w:rFonts w:ascii="Verdana" w:eastAsia="Arial" w:hAnsi="Verdana" w:cs="Arial"/>
          <w:spacing w:val="-14"/>
          <w:sz w:val="20"/>
          <w:szCs w:val="20"/>
        </w:rPr>
        <w:t xml:space="preserve"> </w:t>
      </w:r>
      <w:r>
        <w:rPr>
          <w:rFonts w:ascii="Verdana" w:eastAsia="Arial" w:hAnsi="Verdana" w:cs="Arial"/>
          <w:sz w:val="20"/>
          <w:szCs w:val="20"/>
        </w:rPr>
        <w:t>sender</w:t>
      </w:r>
      <w:r>
        <w:rPr>
          <w:rFonts w:ascii="Verdana" w:eastAsia="Arial" w:hAnsi="Verdana" w:cs="Arial"/>
          <w:spacing w:val="-14"/>
          <w:sz w:val="20"/>
          <w:szCs w:val="20"/>
        </w:rPr>
        <w:t xml:space="preserve"> </w:t>
      </w:r>
      <w:r>
        <w:rPr>
          <w:rFonts w:ascii="Verdana" w:eastAsia="Arial" w:hAnsi="Verdana" w:cs="Arial"/>
          <w:sz w:val="20"/>
          <w:szCs w:val="20"/>
        </w:rPr>
        <w:t>de</w:t>
      </w:r>
      <w:r>
        <w:rPr>
          <w:rFonts w:ascii="Verdana" w:eastAsia="Arial" w:hAnsi="Verdana" w:cs="Arial"/>
          <w:spacing w:val="-14"/>
          <w:sz w:val="20"/>
          <w:szCs w:val="20"/>
        </w:rPr>
        <w:t xml:space="preserve"> </w:t>
      </w:r>
      <w:r>
        <w:rPr>
          <w:rFonts w:ascii="Verdana" w:eastAsia="Arial" w:hAnsi="Verdana" w:cs="Arial"/>
          <w:sz w:val="20"/>
          <w:szCs w:val="20"/>
        </w:rPr>
        <w:t>la</w:t>
      </w:r>
      <w:r>
        <w:rPr>
          <w:rFonts w:ascii="Verdana" w:eastAsia="Arial" w:hAnsi="Verdana" w:cs="Arial"/>
          <w:spacing w:val="-14"/>
          <w:sz w:val="20"/>
          <w:szCs w:val="20"/>
        </w:rPr>
        <w:t xml:space="preserve"> </w:t>
      </w:r>
      <w:r>
        <w:rPr>
          <w:rFonts w:ascii="Verdana" w:eastAsia="Arial" w:hAnsi="Verdana" w:cs="Arial"/>
          <w:sz w:val="20"/>
          <w:szCs w:val="20"/>
        </w:rPr>
        <w:t>Via</w:t>
      </w:r>
      <w:r>
        <w:rPr>
          <w:rFonts w:ascii="Verdana" w:eastAsia="Arial" w:hAnsi="Verdana" w:cs="Arial"/>
          <w:spacing w:val="-14"/>
          <w:sz w:val="20"/>
          <w:szCs w:val="20"/>
        </w:rPr>
        <w:t xml:space="preserve"> </w:t>
      </w:r>
      <w:r>
        <w:rPr>
          <w:rFonts w:ascii="Verdana" w:eastAsia="Arial" w:hAnsi="Verdana" w:cs="Arial"/>
          <w:sz w:val="20"/>
          <w:szCs w:val="20"/>
        </w:rPr>
        <w:t>Augusta.</w:t>
      </w:r>
      <w:r>
        <w:rPr>
          <w:rFonts w:ascii="Verdana" w:eastAsia="Arial" w:hAnsi="Verdana" w:cs="Arial"/>
          <w:spacing w:val="-6"/>
          <w:sz w:val="20"/>
          <w:szCs w:val="20"/>
        </w:rPr>
        <w:t xml:space="preserve"> També afectaria </w:t>
      </w:r>
      <w:r>
        <w:rPr>
          <w:rFonts w:ascii="Verdana" w:eastAsia="Arial" w:hAnsi="Verdana" w:cs="Arial"/>
          <w:sz w:val="20"/>
          <w:szCs w:val="20"/>
        </w:rPr>
        <w:t>els miradors del</w:t>
      </w:r>
      <w:r>
        <w:rPr>
          <w:rFonts w:ascii="Verdana" w:eastAsia="Arial" w:hAnsi="Verdana" w:cs="Arial"/>
          <w:spacing w:val="-2"/>
          <w:sz w:val="20"/>
          <w:szCs w:val="20"/>
        </w:rPr>
        <w:t xml:space="preserve"> </w:t>
      </w:r>
      <w:r>
        <w:rPr>
          <w:rFonts w:ascii="Verdana" w:eastAsia="Arial" w:hAnsi="Verdana" w:cs="Arial"/>
          <w:sz w:val="20"/>
          <w:szCs w:val="20"/>
        </w:rPr>
        <w:t>Castell</w:t>
      </w:r>
      <w:r>
        <w:rPr>
          <w:rFonts w:ascii="Verdana" w:eastAsia="Arial" w:hAnsi="Verdana" w:cs="Arial"/>
          <w:spacing w:val="-4"/>
          <w:sz w:val="20"/>
          <w:szCs w:val="20"/>
        </w:rPr>
        <w:t xml:space="preserve"> </w:t>
      </w:r>
      <w:r>
        <w:rPr>
          <w:rFonts w:ascii="Verdana" w:eastAsia="Arial" w:hAnsi="Verdana" w:cs="Arial"/>
          <w:sz w:val="20"/>
          <w:szCs w:val="20"/>
        </w:rPr>
        <w:t>i</w:t>
      </w:r>
      <w:r>
        <w:rPr>
          <w:rFonts w:ascii="Verdana" w:eastAsia="Arial" w:hAnsi="Verdana" w:cs="Arial"/>
          <w:spacing w:val="-2"/>
          <w:sz w:val="20"/>
          <w:szCs w:val="20"/>
        </w:rPr>
        <w:t xml:space="preserve"> </w:t>
      </w:r>
      <w:r>
        <w:rPr>
          <w:rFonts w:ascii="Verdana" w:eastAsia="Arial" w:hAnsi="Verdana" w:cs="Arial"/>
          <w:sz w:val="20"/>
          <w:szCs w:val="20"/>
        </w:rPr>
        <w:t>convent</w:t>
      </w:r>
      <w:r>
        <w:rPr>
          <w:rFonts w:ascii="Verdana" w:eastAsia="Arial" w:hAnsi="Verdana" w:cs="Arial"/>
          <w:spacing w:val="-3"/>
          <w:sz w:val="20"/>
          <w:szCs w:val="20"/>
        </w:rPr>
        <w:t xml:space="preserve"> </w:t>
      </w:r>
      <w:r>
        <w:rPr>
          <w:rFonts w:ascii="Verdana" w:eastAsia="Arial" w:hAnsi="Verdana" w:cs="Arial"/>
          <w:sz w:val="20"/>
          <w:szCs w:val="20"/>
        </w:rPr>
        <w:t>de</w:t>
      </w:r>
      <w:r>
        <w:rPr>
          <w:rFonts w:ascii="Verdana" w:eastAsia="Arial" w:hAnsi="Verdana" w:cs="Arial"/>
          <w:spacing w:val="-1"/>
          <w:sz w:val="20"/>
          <w:szCs w:val="20"/>
        </w:rPr>
        <w:t xml:space="preserve"> </w:t>
      </w:r>
      <w:r>
        <w:rPr>
          <w:rFonts w:ascii="Verdana" w:eastAsia="Arial" w:hAnsi="Verdana" w:cs="Arial"/>
          <w:sz w:val="20"/>
          <w:szCs w:val="20"/>
        </w:rPr>
        <w:t>Penyafort, del</w:t>
      </w:r>
      <w:r>
        <w:rPr>
          <w:rFonts w:ascii="Verdana" w:eastAsia="Arial" w:hAnsi="Verdana" w:cs="Arial"/>
          <w:spacing w:val="-14"/>
          <w:sz w:val="20"/>
          <w:szCs w:val="20"/>
        </w:rPr>
        <w:t xml:space="preserve"> </w:t>
      </w:r>
      <w:r>
        <w:rPr>
          <w:rFonts w:ascii="Verdana" w:eastAsia="Arial" w:hAnsi="Verdana" w:cs="Arial"/>
          <w:sz w:val="20"/>
          <w:szCs w:val="20"/>
        </w:rPr>
        <w:t>Castellet</w:t>
      </w:r>
      <w:r>
        <w:rPr>
          <w:rFonts w:ascii="Verdana" w:eastAsia="Arial" w:hAnsi="Verdana" w:cs="Arial"/>
          <w:spacing w:val="-14"/>
          <w:sz w:val="20"/>
          <w:szCs w:val="20"/>
        </w:rPr>
        <w:t xml:space="preserve"> </w:t>
      </w:r>
      <w:r>
        <w:rPr>
          <w:rFonts w:ascii="Verdana" w:eastAsia="Arial" w:hAnsi="Verdana" w:cs="Arial"/>
          <w:sz w:val="20"/>
          <w:szCs w:val="20"/>
        </w:rPr>
        <w:t>i</w:t>
      </w:r>
      <w:r>
        <w:rPr>
          <w:rFonts w:ascii="Verdana" w:eastAsia="Arial" w:hAnsi="Verdana" w:cs="Arial"/>
          <w:spacing w:val="-14"/>
          <w:sz w:val="20"/>
          <w:szCs w:val="20"/>
        </w:rPr>
        <w:t xml:space="preserve"> </w:t>
      </w:r>
      <w:r>
        <w:rPr>
          <w:rFonts w:ascii="Verdana" w:eastAsia="Arial" w:hAnsi="Verdana" w:cs="Arial"/>
          <w:sz w:val="20"/>
          <w:szCs w:val="20"/>
        </w:rPr>
        <w:t>la</w:t>
      </w:r>
      <w:r>
        <w:rPr>
          <w:rFonts w:ascii="Verdana" w:eastAsia="Arial" w:hAnsi="Verdana" w:cs="Arial"/>
          <w:spacing w:val="-14"/>
          <w:sz w:val="20"/>
          <w:szCs w:val="20"/>
        </w:rPr>
        <w:t xml:space="preserve"> </w:t>
      </w:r>
      <w:r>
        <w:rPr>
          <w:rFonts w:ascii="Verdana" w:eastAsia="Arial" w:hAnsi="Verdana" w:cs="Arial"/>
          <w:sz w:val="20"/>
          <w:szCs w:val="20"/>
        </w:rPr>
        <w:t>torre</w:t>
      </w:r>
      <w:r>
        <w:rPr>
          <w:rFonts w:ascii="Verdana" w:eastAsia="Arial" w:hAnsi="Verdana" w:cs="Arial"/>
          <w:spacing w:val="-14"/>
          <w:sz w:val="20"/>
          <w:szCs w:val="20"/>
        </w:rPr>
        <w:t xml:space="preserve"> </w:t>
      </w:r>
      <w:r>
        <w:rPr>
          <w:rFonts w:ascii="Verdana" w:eastAsia="Arial" w:hAnsi="Verdana" w:cs="Arial"/>
          <w:sz w:val="20"/>
          <w:szCs w:val="20"/>
        </w:rPr>
        <w:t>del</w:t>
      </w:r>
      <w:r>
        <w:rPr>
          <w:rFonts w:ascii="Verdana" w:eastAsia="Arial" w:hAnsi="Verdana" w:cs="Arial"/>
          <w:spacing w:val="-14"/>
          <w:sz w:val="20"/>
          <w:szCs w:val="20"/>
        </w:rPr>
        <w:t xml:space="preserve"> </w:t>
      </w:r>
      <w:r>
        <w:rPr>
          <w:rFonts w:ascii="Verdana" w:eastAsia="Arial" w:hAnsi="Verdana" w:cs="Arial"/>
          <w:sz w:val="20"/>
          <w:szCs w:val="20"/>
        </w:rPr>
        <w:t>Castellot, així com</w:t>
      </w:r>
      <w:r>
        <w:rPr>
          <w:rFonts w:ascii="Verdana" w:eastAsia="Arial" w:hAnsi="Verdana" w:cs="Arial"/>
          <w:spacing w:val="-5"/>
          <w:sz w:val="20"/>
          <w:szCs w:val="20"/>
        </w:rPr>
        <w:t xml:space="preserve"> </w:t>
      </w:r>
      <w:r>
        <w:rPr>
          <w:rFonts w:ascii="Verdana" w:eastAsia="Arial" w:hAnsi="Verdana" w:cs="Arial"/>
          <w:sz w:val="20"/>
          <w:szCs w:val="20"/>
        </w:rPr>
        <w:t>les</w:t>
      </w:r>
      <w:r>
        <w:rPr>
          <w:rFonts w:ascii="Verdana" w:eastAsia="Arial" w:hAnsi="Verdana" w:cs="Arial"/>
          <w:spacing w:val="-5"/>
          <w:sz w:val="20"/>
          <w:szCs w:val="20"/>
        </w:rPr>
        <w:t xml:space="preserve"> </w:t>
      </w:r>
      <w:r>
        <w:rPr>
          <w:rFonts w:ascii="Verdana" w:eastAsia="Arial" w:hAnsi="Verdana" w:cs="Arial"/>
          <w:sz w:val="20"/>
          <w:szCs w:val="20"/>
        </w:rPr>
        <w:t>restes</w:t>
      </w:r>
      <w:r>
        <w:rPr>
          <w:rFonts w:ascii="Verdana" w:eastAsia="Arial" w:hAnsi="Verdana" w:cs="Arial"/>
          <w:spacing w:val="-5"/>
          <w:sz w:val="20"/>
          <w:szCs w:val="20"/>
        </w:rPr>
        <w:t xml:space="preserve"> </w:t>
      </w:r>
      <w:r>
        <w:rPr>
          <w:rFonts w:ascii="Verdana" w:eastAsia="Arial" w:hAnsi="Verdana" w:cs="Arial"/>
          <w:sz w:val="20"/>
          <w:szCs w:val="20"/>
        </w:rPr>
        <w:t>del</w:t>
      </w:r>
      <w:r>
        <w:rPr>
          <w:rFonts w:ascii="Verdana" w:eastAsia="Arial" w:hAnsi="Verdana" w:cs="Arial"/>
          <w:spacing w:val="-6"/>
          <w:sz w:val="20"/>
          <w:szCs w:val="20"/>
        </w:rPr>
        <w:t xml:space="preserve"> </w:t>
      </w:r>
      <w:r>
        <w:rPr>
          <w:rFonts w:ascii="Verdana" w:eastAsia="Arial" w:hAnsi="Verdana" w:cs="Arial"/>
          <w:sz w:val="20"/>
          <w:szCs w:val="20"/>
        </w:rPr>
        <w:t>jaciment</w:t>
      </w:r>
      <w:r>
        <w:rPr>
          <w:rFonts w:ascii="Verdana" w:eastAsia="Arial" w:hAnsi="Verdana" w:cs="Arial"/>
          <w:spacing w:val="-6"/>
          <w:sz w:val="20"/>
          <w:szCs w:val="20"/>
        </w:rPr>
        <w:t xml:space="preserve"> </w:t>
      </w:r>
      <w:r>
        <w:rPr>
          <w:rFonts w:ascii="Verdana" w:eastAsia="Arial" w:hAnsi="Verdana" w:cs="Arial"/>
          <w:sz w:val="20"/>
          <w:szCs w:val="20"/>
        </w:rPr>
        <w:t>romà</w:t>
      </w:r>
      <w:r>
        <w:rPr>
          <w:rFonts w:ascii="Verdana" w:eastAsia="Arial" w:hAnsi="Verdana" w:cs="Arial"/>
          <w:spacing w:val="-3"/>
          <w:sz w:val="20"/>
          <w:szCs w:val="20"/>
        </w:rPr>
        <w:t xml:space="preserve"> </w:t>
      </w:r>
      <w:r>
        <w:rPr>
          <w:rFonts w:ascii="Verdana" w:eastAsia="Arial" w:hAnsi="Verdana" w:cs="Arial"/>
          <w:sz w:val="20"/>
          <w:szCs w:val="20"/>
        </w:rPr>
        <w:t>de</w:t>
      </w:r>
      <w:r>
        <w:rPr>
          <w:rFonts w:ascii="Verdana" w:eastAsia="Arial" w:hAnsi="Verdana" w:cs="Arial"/>
          <w:spacing w:val="-4"/>
          <w:sz w:val="20"/>
          <w:szCs w:val="20"/>
        </w:rPr>
        <w:t xml:space="preserve"> </w:t>
      </w:r>
      <w:r>
        <w:rPr>
          <w:rFonts w:ascii="Verdana" w:eastAsia="Arial" w:hAnsi="Verdana" w:cs="Arial"/>
          <w:sz w:val="20"/>
          <w:szCs w:val="20"/>
        </w:rPr>
        <w:t>Santa</w:t>
      </w:r>
      <w:r>
        <w:rPr>
          <w:rFonts w:ascii="Verdana" w:eastAsia="Arial" w:hAnsi="Verdana" w:cs="Arial"/>
          <w:spacing w:val="-6"/>
          <w:sz w:val="20"/>
          <w:szCs w:val="20"/>
        </w:rPr>
        <w:t xml:space="preserve"> </w:t>
      </w:r>
      <w:r>
        <w:rPr>
          <w:rFonts w:ascii="Verdana" w:eastAsia="Arial" w:hAnsi="Verdana" w:cs="Arial"/>
          <w:sz w:val="20"/>
          <w:szCs w:val="20"/>
        </w:rPr>
        <w:t>Tecla-la</w:t>
      </w:r>
      <w:r>
        <w:rPr>
          <w:rFonts w:ascii="Verdana" w:eastAsia="Arial" w:hAnsi="Verdana" w:cs="Arial"/>
          <w:spacing w:val="-6"/>
          <w:sz w:val="20"/>
          <w:szCs w:val="20"/>
        </w:rPr>
        <w:t xml:space="preserve"> </w:t>
      </w:r>
      <w:r>
        <w:rPr>
          <w:rFonts w:ascii="Verdana" w:eastAsia="Arial" w:hAnsi="Verdana" w:cs="Arial"/>
          <w:sz w:val="20"/>
          <w:szCs w:val="20"/>
        </w:rPr>
        <w:t>Gravosa,</w:t>
      </w:r>
      <w:r>
        <w:rPr>
          <w:rFonts w:ascii="Verdana" w:eastAsia="Arial" w:hAnsi="Verdana" w:cs="Arial"/>
          <w:spacing w:val="-6"/>
          <w:sz w:val="20"/>
          <w:szCs w:val="20"/>
        </w:rPr>
        <w:t xml:space="preserve"> </w:t>
      </w:r>
      <w:r>
        <w:rPr>
          <w:rFonts w:ascii="Verdana" w:eastAsia="Arial" w:hAnsi="Verdana" w:cs="Arial"/>
          <w:sz w:val="20"/>
          <w:szCs w:val="20"/>
        </w:rPr>
        <w:t>a</w:t>
      </w:r>
      <w:r>
        <w:rPr>
          <w:rFonts w:ascii="Verdana" w:eastAsia="Arial" w:hAnsi="Verdana" w:cs="Arial"/>
          <w:spacing w:val="-4"/>
          <w:sz w:val="20"/>
          <w:szCs w:val="20"/>
        </w:rPr>
        <w:t xml:space="preserve"> </w:t>
      </w:r>
      <w:r>
        <w:rPr>
          <w:rFonts w:ascii="Verdana" w:eastAsia="Arial" w:hAnsi="Verdana" w:cs="Arial"/>
          <w:sz w:val="20"/>
          <w:szCs w:val="20"/>
        </w:rPr>
        <w:t>la</w:t>
      </w:r>
      <w:r>
        <w:rPr>
          <w:rFonts w:ascii="Verdana" w:eastAsia="Arial" w:hAnsi="Verdana" w:cs="Arial"/>
          <w:spacing w:val="-3"/>
          <w:sz w:val="20"/>
          <w:szCs w:val="20"/>
        </w:rPr>
        <w:t xml:space="preserve"> Ràpita</w:t>
      </w:r>
      <w:r>
        <w:rPr>
          <w:rFonts w:ascii="Verdana" w:eastAsia="Arial" w:hAnsi="Verdana" w:cs="Arial"/>
          <w:sz w:val="20"/>
          <w:szCs w:val="20"/>
        </w:rPr>
        <w:t xml:space="preserve">. </w:t>
      </w:r>
      <w:r>
        <w:rPr>
          <w:rFonts w:ascii="Verdana" w:eastAsia="Arial" w:hAnsi="Verdana" w:cs="Arial"/>
          <w:b/>
          <w:bCs/>
          <w:sz w:val="20"/>
          <w:szCs w:val="20"/>
        </w:rPr>
        <w:t>La presència i l’impacte visual de les naus logístiques projectades alterarà totalment el paisatge vitivinícola del Penedès.</w:t>
      </w:r>
    </w:p>
    <w:p w:rsidR="00675038" w:rsidRDefault="00675038">
      <w:pPr>
        <w:pStyle w:val="Standard"/>
        <w:widowControl w:val="0"/>
        <w:spacing w:before="24"/>
        <w:ind w:right="115"/>
        <w:jc w:val="both"/>
        <w:rPr>
          <w:rFonts w:ascii="Verdana" w:eastAsia="Arial" w:hAnsi="Verdana" w:cs="Arial"/>
          <w:sz w:val="20"/>
          <w:szCs w:val="20"/>
        </w:rPr>
      </w:pPr>
    </w:p>
    <w:p w:rsidR="00675038" w:rsidRDefault="000C1A08">
      <w:pPr>
        <w:pStyle w:val="Standard"/>
        <w:widowControl w:val="0"/>
        <w:spacing w:before="24"/>
        <w:ind w:right="115"/>
        <w:jc w:val="both"/>
        <w:rPr>
          <w:rFonts w:ascii="Verdana" w:eastAsia="Arial" w:hAnsi="Verdana" w:cs="Arial"/>
          <w:b/>
          <w:bCs/>
          <w:sz w:val="20"/>
          <w:szCs w:val="20"/>
        </w:rPr>
      </w:pPr>
      <w:r>
        <w:rPr>
          <w:rFonts w:ascii="Verdana" w:eastAsia="Arial" w:hAnsi="Verdana" w:cs="Arial"/>
          <w:b/>
          <w:bCs/>
          <w:sz w:val="20"/>
          <w:szCs w:val="20"/>
        </w:rPr>
        <w:t>8. La logística en contraposició a una regió agroalimentària del Penedès</w:t>
      </w:r>
    </w:p>
    <w:p w:rsidR="00675038" w:rsidRDefault="000C1A08">
      <w:pPr>
        <w:pStyle w:val="Standard"/>
        <w:widowControl w:val="0"/>
        <w:spacing w:before="24"/>
        <w:ind w:right="115"/>
        <w:jc w:val="both"/>
        <w:rPr>
          <w:rFonts w:hint="eastAsia"/>
        </w:rPr>
      </w:pPr>
      <w:r>
        <w:rPr>
          <w:rFonts w:ascii="Verdana" w:eastAsia="Arial" w:hAnsi="Verdana" w:cs="Calibri Light"/>
          <w:sz w:val="20"/>
          <w:szCs w:val="20"/>
        </w:rPr>
        <w:t xml:space="preserve">La situació actual d’emergència climàtica i de sequera extrema, emmarcada en el canvi climàtic global, ha capgirat els valors de territori-sostenibilitat, producció alimentària de proximitat, relació </w:t>
      </w:r>
      <w:r>
        <w:rPr>
          <w:rFonts w:ascii="Verdana" w:eastAsia="Arial" w:hAnsi="Verdana" w:cs="Calibri Light"/>
          <w:sz w:val="20"/>
          <w:szCs w:val="20"/>
        </w:rPr>
        <w:lastRenderedPageBreak/>
        <w:t xml:space="preserve">camp-ciutat, paisatge i turisme, energies renovables, reduir-reutilitzar-reciclar els residus, la disponibilitat d’aigua per l’agricultura i l’ús residencial. Hem convertit en obsolets els mecanismes dels planejaments urbanístics actuals i sorprèn que es </w:t>
      </w:r>
      <w:r>
        <w:rPr>
          <w:rFonts w:ascii="Verdana" w:eastAsia="Arial" w:hAnsi="Verdana" w:cs="Calibri Light"/>
          <w:color w:val="000000"/>
          <w:sz w:val="20"/>
          <w:szCs w:val="20"/>
        </w:rPr>
        <w:t>continuï</w:t>
      </w:r>
      <w:r>
        <w:rPr>
          <w:rFonts w:ascii="Verdana" w:eastAsia="Arial" w:hAnsi="Verdana" w:cs="Calibri Light"/>
          <w:sz w:val="20"/>
          <w:szCs w:val="20"/>
        </w:rPr>
        <w:t xml:space="preserve"> tirant endavant, plans que no encaixen en el territori, que res tenen a veure amb l’interès públic, hipotequen el futur hídric agrícola i residencial del Penedès i posa en perill l’estructura agrària dels assentaments urbans existents de pobles i masies. Segons els càlculs de consum d’aigua del polígon de Sant Marçal-Cal Vies serà de 643.829 m</w:t>
      </w:r>
      <w:r>
        <w:rPr>
          <w:rFonts w:ascii="Verdana" w:eastAsia="Arial" w:hAnsi="Verdana" w:cs="Calibri Light"/>
          <w:sz w:val="20"/>
          <w:szCs w:val="20"/>
          <w:vertAlign w:val="subscript"/>
        </w:rPr>
        <w:t>3</w:t>
      </w:r>
      <w:r>
        <w:rPr>
          <w:rFonts w:ascii="Verdana" w:eastAsia="Arial" w:hAnsi="Verdana" w:cs="Calibri Light"/>
          <w:sz w:val="20"/>
          <w:szCs w:val="20"/>
        </w:rPr>
        <w:t>/anuals, tenint en compte la situació de manca d’aigua i sequera persistent que estem patint fa inviable aquest projecte logístic.</w:t>
      </w:r>
    </w:p>
    <w:p w:rsidR="00675038" w:rsidRDefault="000C1A08">
      <w:pPr>
        <w:pStyle w:val="Standard"/>
        <w:widowControl w:val="0"/>
        <w:spacing w:before="24"/>
        <w:ind w:right="115"/>
        <w:jc w:val="both"/>
        <w:rPr>
          <w:rFonts w:ascii="Verdana" w:hAnsi="Verdana"/>
        </w:rPr>
      </w:pPr>
      <w:r>
        <w:rPr>
          <w:rFonts w:ascii="Verdana" w:eastAsia="Arial" w:hAnsi="Verdana" w:cs="Calibri Light"/>
          <w:sz w:val="20"/>
          <w:szCs w:val="20"/>
        </w:rPr>
        <w:t xml:space="preserve">És per això que </w:t>
      </w:r>
      <w:r>
        <w:rPr>
          <w:rFonts w:ascii="Verdana" w:eastAsia="Arial" w:hAnsi="Verdana" w:cs="Calibri Light"/>
          <w:b/>
          <w:bCs/>
          <w:sz w:val="20"/>
          <w:szCs w:val="20"/>
        </w:rPr>
        <w:t>ens cal una regió agroalimentària arrelada a la tradició de la viticultura del territori i a la producció agrícola de proximitat i ecològica,</w:t>
      </w:r>
      <w:r>
        <w:rPr>
          <w:rFonts w:ascii="Verdana" w:eastAsia="Arial" w:hAnsi="Verdana" w:cs="Calibri Light"/>
          <w:sz w:val="20"/>
          <w:szCs w:val="20"/>
        </w:rPr>
        <w:t xml:space="preserve"> que té una major resiliència agrària davant de les crisis econòmiques, que no especula amb el territori, que fomenta les petites i mitjanes empreses vinculades a l’entorn i productores de km 0, que complementa a les àrees metropolitanes com a zona de producció agrària de proximitat i proporciona oci, lleure, cultura i espais forestals.</w:t>
      </w:r>
    </w:p>
    <w:p w:rsidR="00675038" w:rsidRDefault="00675038">
      <w:pPr>
        <w:pStyle w:val="Standard"/>
        <w:widowControl w:val="0"/>
        <w:spacing w:before="24"/>
        <w:ind w:right="115"/>
        <w:jc w:val="both"/>
        <w:rPr>
          <w:rFonts w:ascii="Verdana" w:eastAsia="Arial" w:hAnsi="Verdana" w:cs="Calibri Light"/>
          <w:sz w:val="20"/>
          <w:szCs w:val="20"/>
        </w:rPr>
      </w:pPr>
    </w:p>
    <w:p w:rsidR="00675038" w:rsidRDefault="000C1A08">
      <w:pPr>
        <w:pStyle w:val="Standard"/>
        <w:widowControl w:val="0"/>
        <w:spacing w:before="24"/>
        <w:ind w:right="115"/>
        <w:jc w:val="both"/>
        <w:rPr>
          <w:rFonts w:ascii="Verdana" w:hAnsi="Verdana"/>
          <w:b/>
          <w:bCs/>
        </w:rPr>
      </w:pPr>
      <w:r>
        <w:rPr>
          <w:rFonts w:ascii="Verdana" w:eastAsia="Arial" w:hAnsi="Verdana" w:cs="Calibri Light"/>
          <w:b/>
          <w:bCs/>
          <w:sz w:val="20"/>
          <w:szCs w:val="20"/>
        </w:rPr>
        <w:t>9. Afectacions a la fauna i a la connectivitat ecològica</w:t>
      </w:r>
    </w:p>
    <w:p w:rsidR="00675038" w:rsidRDefault="000C1A08">
      <w:pPr>
        <w:pStyle w:val="Standard"/>
        <w:widowControl w:val="0"/>
        <w:spacing w:before="24"/>
        <w:ind w:right="115"/>
        <w:jc w:val="both"/>
        <w:rPr>
          <w:rFonts w:ascii="Verdana" w:hAnsi="Verdana"/>
          <w:sz w:val="20"/>
          <w:szCs w:val="20"/>
        </w:rPr>
      </w:pPr>
      <w:r>
        <w:rPr>
          <w:rFonts w:ascii="Verdana" w:eastAsia="Arial" w:hAnsi="Verdana" w:cs="Calibri Light"/>
          <w:sz w:val="20"/>
          <w:szCs w:val="20"/>
        </w:rPr>
        <w:t xml:space="preserve">La zona afectada pel polígon logístic, s’hi combinen vinyes, cereals, altres cultius i un entramat de cursos fluvials de rieres i torrents, tot el seu conjunt formen uns espais de connectivitat ecològica entre les serralades litorals i prelitorals, tal com s’exposa al Pla Director de l’Alt Penedès. Aquest espai hi nidifiquen diverses espècies de rapinyaires protegits com el xoriguer, el mussol banyut, el mussol, el xot, l’òliba, l’aligot comú... També és una zona de caça de fauna protegida com l'àliga cua barrada, l'àliga marcenca, l'àliga calçada, l’astor, l’esparver... </w:t>
      </w:r>
      <w:r>
        <w:rPr>
          <w:rFonts w:ascii="Verdana" w:eastAsia="Arial" w:hAnsi="Verdana" w:cs="Calibri Light"/>
          <w:b/>
          <w:bCs/>
          <w:sz w:val="20"/>
          <w:szCs w:val="20"/>
        </w:rPr>
        <w:t>La biodiversitat de la zona i la seva connectivitat ecològica, és de vital importància per la supervivència d’aquestes espècies protegides i algunes en perill d’extinció i és per aquest motiu que demanem la retirada d’aquest projecte</w:t>
      </w:r>
      <w:r>
        <w:rPr>
          <w:rFonts w:ascii="Verdana" w:eastAsia="Arial" w:hAnsi="Verdana" w:cs="Calibri Light"/>
          <w:sz w:val="20"/>
          <w:szCs w:val="20"/>
        </w:rPr>
        <w:t>.</w:t>
      </w:r>
    </w:p>
    <w:p w:rsidR="00675038" w:rsidRDefault="00675038">
      <w:pPr>
        <w:pStyle w:val="Standard"/>
        <w:widowControl w:val="0"/>
        <w:spacing w:before="24"/>
        <w:ind w:right="115"/>
        <w:jc w:val="both"/>
        <w:rPr>
          <w:rFonts w:ascii="Verdana" w:eastAsia="Arial" w:hAnsi="Verdana" w:cs="Calibri Light"/>
          <w:sz w:val="20"/>
          <w:szCs w:val="20"/>
        </w:rPr>
      </w:pPr>
    </w:p>
    <w:p w:rsidR="00675038" w:rsidRDefault="000C1A08">
      <w:pPr>
        <w:pStyle w:val="Standard"/>
        <w:jc w:val="both"/>
        <w:rPr>
          <w:rFonts w:ascii="Verdana" w:hAnsi="Verdana" w:cs="Calibri Light"/>
          <w:b/>
          <w:sz w:val="20"/>
          <w:szCs w:val="20"/>
        </w:rPr>
      </w:pPr>
      <w:r>
        <w:rPr>
          <w:rFonts w:ascii="Verdana" w:hAnsi="Verdana" w:cs="Calibri Light"/>
          <w:b/>
          <w:sz w:val="20"/>
          <w:szCs w:val="20"/>
        </w:rPr>
        <w:t>Per tot això exposat, DEMANO,</w:t>
      </w:r>
    </w:p>
    <w:p w:rsidR="00675038" w:rsidRDefault="00675038">
      <w:pPr>
        <w:pStyle w:val="Standard"/>
        <w:jc w:val="both"/>
        <w:rPr>
          <w:rFonts w:ascii="Verdana" w:hAnsi="Verdana" w:cs="Calibri Light"/>
          <w:sz w:val="20"/>
          <w:szCs w:val="20"/>
        </w:rPr>
      </w:pPr>
    </w:p>
    <w:p w:rsidR="00675038" w:rsidRDefault="000C1A08">
      <w:pPr>
        <w:pStyle w:val="Pargrafdellista"/>
        <w:numPr>
          <w:ilvl w:val="0"/>
          <w:numId w:val="2"/>
        </w:numPr>
        <w:jc w:val="both"/>
        <w:rPr>
          <w:rFonts w:ascii="Verdana" w:hAnsi="Verdana"/>
          <w:sz w:val="20"/>
          <w:szCs w:val="20"/>
        </w:rPr>
      </w:pPr>
      <w:r>
        <w:rPr>
          <w:rFonts w:ascii="Verdana" w:hAnsi="Verdana" w:cs="Calibri Light"/>
          <w:sz w:val="20"/>
          <w:szCs w:val="20"/>
        </w:rPr>
        <w:t xml:space="preserve">Que la Molt Honorable consellera de Territori i els ajuntaments de Castellví de la Marca, Castellet i al Gornal i l’Arboç, </w:t>
      </w:r>
      <w:r>
        <w:rPr>
          <w:rFonts w:ascii="Verdana" w:hAnsi="Verdana" w:cs="Calibri Light"/>
          <w:b/>
          <w:sz w:val="20"/>
          <w:szCs w:val="20"/>
        </w:rPr>
        <w:t xml:space="preserve">retirin </w:t>
      </w:r>
      <w:r>
        <w:rPr>
          <w:rFonts w:ascii="Verdana" w:hAnsi="Verdana" w:cs="Calibri Light"/>
          <w:sz w:val="20"/>
          <w:szCs w:val="20"/>
        </w:rPr>
        <w:t>l’aprovació inicial del Pla Director Urbanístic de l’activitat econòmica de Sant Marçal–Cal Vies.</w:t>
      </w:r>
    </w:p>
    <w:p w:rsidR="00675038" w:rsidRDefault="00675038">
      <w:pPr>
        <w:pStyle w:val="Pargrafdellista"/>
        <w:jc w:val="both"/>
        <w:rPr>
          <w:rFonts w:ascii="Verdana" w:hAnsi="Verdana"/>
          <w:sz w:val="20"/>
          <w:szCs w:val="20"/>
        </w:rPr>
      </w:pPr>
    </w:p>
    <w:p w:rsidR="00675038" w:rsidRDefault="000C1A08">
      <w:pPr>
        <w:pStyle w:val="Pargrafdellista"/>
        <w:numPr>
          <w:ilvl w:val="0"/>
          <w:numId w:val="1"/>
        </w:numPr>
        <w:jc w:val="both"/>
        <w:rPr>
          <w:rFonts w:ascii="Verdana" w:hAnsi="Verdana"/>
          <w:sz w:val="20"/>
          <w:szCs w:val="20"/>
        </w:rPr>
      </w:pPr>
      <w:r>
        <w:rPr>
          <w:rFonts w:ascii="Verdana" w:hAnsi="Verdana" w:cs="Calibri Light"/>
          <w:sz w:val="20"/>
          <w:szCs w:val="20"/>
        </w:rPr>
        <w:t xml:space="preserve">Que s’apliqui una </w:t>
      </w:r>
      <w:r>
        <w:rPr>
          <w:rFonts w:ascii="Verdana" w:hAnsi="Verdana" w:cs="Calibri Light"/>
          <w:b/>
          <w:sz w:val="20"/>
          <w:szCs w:val="20"/>
        </w:rPr>
        <w:t>moratòria</w:t>
      </w:r>
      <w:r>
        <w:rPr>
          <w:rFonts w:ascii="Verdana" w:hAnsi="Verdana" w:cs="Calibri Light"/>
          <w:sz w:val="20"/>
          <w:szCs w:val="20"/>
        </w:rPr>
        <w:t xml:space="preserve"> a tot el territori de la vegueria Penedès, a tots els plans i projectes urbanístics que puguin alterar les futures decisions sobre el Pla Territorial Parcial del Penedès, actualment es troba en exposició pública l’avantprojecte.</w:t>
      </w:r>
    </w:p>
    <w:p w:rsidR="00675038" w:rsidRDefault="00675038">
      <w:pPr>
        <w:pStyle w:val="Pargrafdellista"/>
        <w:jc w:val="both"/>
        <w:rPr>
          <w:rFonts w:ascii="Verdana" w:hAnsi="Verdana" w:cs="Calibri Light"/>
          <w:sz w:val="20"/>
          <w:szCs w:val="20"/>
        </w:rPr>
      </w:pPr>
    </w:p>
    <w:p w:rsidR="00675038" w:rsidRDefault="000C1A08">
      <w:pPr>
        <w:pStyle w:val="Pargrafdellista"/>
        <w:numPr>
          <w:ilvl w:val="0"/>
          <w:numId w:val="1"/>
        </w:numPr>
        <w:jc w:val="both"/>
        <w:rPr>
          <w:rFonts w:hint="eastAsia"/>
        </w:rPr>
      </w:pPr>
      <w:r>
        <w:rPr>
          <w:rFonts w:ascii="Verdana" w:eastAsia="Arial" w:hAnsi="Verdana" w:cs="Calibri Light"/>
          <w:sz w:val="20"/>
          <w:szCs w:val="20"/>
        </w:rPr>
        <w:t xml:space="preserve">Introduir i treballar sobre els criteris d’un model territorial centrat en la gestió d’una </w:t>
      </w:r>
      <w:r>
        <w:rPr>
          <w:rFonts w:ascii="Verdana" w:eastAsia="Arial" w:hAnsi="Verdana" w:cs="Calibri Light"/>
          <w:b/>
          <w:sz w:val="20"/>
          <w:szCs w:val="20"/>
        </w:rPr>
        <w:t>Regió Agroalimentària del Penedès</w:t>
      </w:r>
      <w:r>
        <w:rPr>
          <w:rFonts w:ascii="Verdana" w:eastAsia="Arial" w:hAnsi="Verdana" w:cs="Calibri Light"/>
          <w:sz w:val="20"/>
          <w:szCs w:val="20"/>
        </w:rPr>
        <w:t xml:space="preserve"> en el marc del Pla Territorial del Penedès.</w:t>
      </w:r>
    </w:p>
    <w:p w:rsidR="00675038" w:rsidRDefault="00675038">
      <w:pPr>
        <w:pStyle w:val="Pargrafdellista"/>
        <w:jc w:val="both"/>
        <w:rPr>
          <w:rFonts w:ascii="Verdana" w:eastAsia="Arial" w:hAnsi="Verdana" w:cs="Calibri Light"/>
          <w:sz w:val="20"/>
          <w:szCs w:val="20"/>
        </w:rPr>
      </w:pPr>
    </w:p>
    <w:p w:rsidR="00675038" w:rsidRDefault="000C1A08">
      <w:pPr>
        <w:pStyle w:val="Pargrafdellista"/>
        <w:numPr>
          <w:ilvl w:val="0"/>
          <w:numId w:val="1"/>
        </w:numPr>
        <w:jc w:val="both"/>
        <w:rPr>
          <w:rFonts w:ascii="Verdana" w:hAnsi="Verdana"/>
          <w:sz w:val="20"/>
          <w:szCs w:val="20"/>
        </w:rPr>
      </w:pPr>
      <w:r>
        <w:rPr>
          <w:rFonts w:ascii="Verdana" w:eastAsia="Arial" w:hAnsi="Verdana" w:cs="Calibri Light"/>
          <w:sz w:val="20"/>
          <w:szCs w:val="20"/>
        </w:rPr>
        <w:t xml:space="preserve">Que </w:t>
      </w:r>
      <w:r>
        <w:rPr>
          <w:rFonts w:ascii="Verdana" w:eastAsia="Arial" w:hAnsi="Verdana" w:cs="Calibri Light"/>
          <w:b/>
          <w:sz w:val="20"/>
          <w:szCs w:val="20"/>
        </w:rPr>
        <w:t>com a veí/na afectat</w:t>
      </w:r>
      <w:r>
        <w:rPr>
          <w:rFonts w:ascii="Verdana" w:eastAsia="Arial" w:hAnsi="Verdana" w:cs="Calibri Light"/>
          <w:sz w:val="20"/>
          <w:szCs w:val="20"/>
        </w:rPr>
        <w:t xml:space="preserve"> per aquest projecte, a través d'aquest escrit em considero </w:t>
      </w:r>
      <w:r>
        <w:rPr>
          <w:rFonts w:ascii="Verdana" w:eastAsia="Arial" w:hAnsi="Verdana" w:cs="Calibri Light"/>
          <w:b/>
          <w:sz w:val="20"/>
          <w:szCs w:val="20"/>
        </w:rPr>
        <w:t>interessat/da</w:t>
      </w:r>
      <w:r>
        <w:rPr>
          <w:rFonts w:ascii="Verdana" w:eastAsia="Arial" w:hAnsi="Verdana" w:cs="Calibri Light"/>
          <w:sz w:val="20"/>
          <w:szCs w:val="20"/>
        </w:rPr>
        <w:t xml:space="preserve"> en aquest expedient, ja que m'afectaran les resolucions administratives que  es prenguin en un futur i </w:t>
      </w:r>
      <w:r>
        <w:rPr>
          <w:rFonts w:ascii="Verdana" w:eastAsia="Arial" w:hAnsi="Verdana" w:cs="Calibri Light"/>
          <w:b/>
          <w:sz w:val="20"/>
          <w:szCs w:val="20"/>
        </w:rPr>
        <w:t>se'ns notifiqui</w:t>
      </w:r>
      <w:r>
        <w:rPr>
          <w:rFonts w:ascii="Verdana" w:eastAsia="Arial" w:hAnsi="Verdana" w:cs="Calibri Light"/>
          <w:sz w:val="20"/>
          <w:szCs w:val="20"/>
        </w:rPr>
        <w:t xml:space="preserve"> l'estat actual del projecte i les </w:t>
      </w:r>
      <w:r>
        <w:rPr>
          <w:rFonts w:ascii="Verdana" w:eastAsia="Arial" w:hAnsi="Verdana" w:cs="Calibri Light"/>
          <w:b/>
          <w:sz w:val="20"/>
          <w:szCs w:val="20"/>
        </w:rPr>
        <w:t>resolucions preses</w:t>
      </w:r>
      <w:r>
        <w:rPr>
          <w:rFonts w:ascii="Verdana" w:eastAsia="Arial" w:hAnsi="Verdana" w:cs="Calibri Light"/>
          <w:sz w:val="20"/>
          <w:szCs w:val="20"/>
        </w:rPr>
        <w:t xml:space="preserve"> en un futur.</w:t>
      </w:r>
    </w:p>
    <w:p w:rsidR="00675038" w:rsidRDefault="00675038">
      <w:pPr>
        <w:pStyle w:val="Standard"/>
        <w:widowControl w:val="0"/>
        <w:spacing w:before="24"/>
        <w:ind w:right="115"/>
        <w:jc w:val="both"/>
        <w:rPr>
          <w:rFonts w:ascii="Verdana" w:eastAsia="Arial" w:hAnsi="Verdana" w:cs="Calibri Light"/>
          <w:sz w:val="20"/>
          <w:szCs w:val="20"/>
        </w:rPr>
      </w:pPr>
    </w:p>
    <w:p w:rsidR="00675038" w:rsidRDefault="00675038">
      <w:pPr>
        <w:pStyle w:val="Standard"/>
        <w:widowControl w:val="0"/>
        <w:spacing w:before="24"/>
        <w:ind w:right="115"/>
        <w:jc w:val="both"/>
        <w:rPr>
          <w:rFonts w:ascii="Verdana" w:eastAsia="Arial" w:hAnsi="Verdana" w:cs="Calibri Light"/>
          <w:sz w:val="20"/>
          <w:szCs w:val="20"/>
        </w:rPr>
      </w:pPr>
    </w:p>
    <w:p w:rsidR="00675038" w:rsidRDefault="00675038">
      <w:pPr>
        <w:pStyle w:val="Standard"/>
        <w:widowControl w:val="0"/>
        <w:spacing w:before="24"/>
        <w:ind w:right="115"/>
        <w:jc w:val="both"/>
        <w:rPr>
          <w:rFonts w:ascii="Verdana" w:eastAsia="Arial" w:hAnsi="Verdana" w:cs="Calibri Light"/>
          <w:sz w:val="20"/>
          <w:szCs w:val="20"/>
        </w:rPr>
      </w:pPr>
    </w:p>
    <w:p w:rsidR="00675038" w:rsidRDefault="00675038">
      <w:pPr>
        <w:pStyle w:val="Standard"/>
        <w:widowControl w:val="0"/>
        <w:spacing w:before="24"/>
        <w:ind w:right="115"/>
        <w:jc w:val="both"/>
        <w:rPr>
          <w:rFonts w:ascii="Verdana" w:eastAsia="Arial" w:hAnsi="Verdana" w:cs="Calibri Light"/>
          <w:sz w:val="20"/>
          <w:szCs w:val="20"/>
        </w:rPr>
      </w:pPr>
    </w:p>
    <w:p w:rsidR="00675038" w:rsidRDefault="000C1A08">
      <w:pPr>
        <w:pStyle w:val="Standard"/>
        <w:jc w:val="both"/>
        <w:rPr>
          <w:rFonts w:ascii="Verdana" w:hAnsi="Verdana" w:cs="Calibri Light"/>
          <w:sz w:val="20"/>
          <w:szCs w:val="20"/>
        </w:rPr>
      </w:pPr>
      <w:r>
        <w:rPr>
          <w:rFonts w:ascii="Verdana" w:hAnsi="Verdana" w:cs="Calibri Light"/>
          <w:sz w:val="20"/>
          <w:szCs w:val="20"/>
        </w:rPr>
        <w:t>El/la sotasignat</w:t>
      </w:r>
    </w:p>
    <w:p w:rsidR="00675038" w:rsidRDefault="00675038">
      <w:pPr>
        <w:pStyle w:val="Standard"/>
        <w:jc w:val="both"/>
        <w:rPr>
          <w:rFonts w:ascii="Verdana" w:hAnsi="Verdana" w:cs="Calibri Light"/>
          <w:sz w:val="20"/>
          <w:szCs w:val="20"/>
        </w:rPr>
      </w:pPr>
    </w:p>
    <w:p w:rsidR="00675038" w:rsidRDefault="00675038">
      <w:pPr>
        <w:pStyle w:val="Standard"/>
        <w:jc w:val="both"/>
        <w:rPr>
          <w:rFonts w:ascii="Verdana" w:hAnsi="Verdana" w:cs="Calibri Light"/>
          <w:sz w:val="20"/>
          <w:szCs w:val="20"/>
        </w:rPr>
      </w:pPr>
    </w:p>
    <w:p w:rsidR="00675038" w:rsidRDefault="00675038">
      <w:pPr>
        <w:pStyle w:val="Standard"/>
        <w:jc w:val="both"/>
        <w:rPr>
          <w:rFonts w:ascii="Verdana" w:hAnsi="Verdana" w:cs="Calibri Light"/>
          <w:sz w:val="20"/>
          <w:szCs w:val="20"/>
        </w:rPr>
      </w:pPr>
    </w:p>
    <w:p w:rsidR="00675038" w:rsidRDefault="00675038">
      <w:pPr>
        <w:pStyle w:val="Standard"/>
        <w:jc w:val="both"/>
        <w:rPr>
          <w:rFonts w:ascii="Verdana" w:hAnsi="Verdana" w:cs="Calibri Light"/>
          <w:sz w:val="20"/>
          <w:szCs w:val="20"/>
        </w:rPr>
      </w:pPr>
    </w:p>
    <w:p w:rsidR="00675038" w:rsidRDefault="00675038">
      <w:pPr>
        <w:pStyle w:val="Standard"/>
        <w:jc w:val="both"/>
        <w:rPr>
          <w:rFonts w:ascii="Verdana" w:hAnsi="Verdana" w:cs="Calibri Light"/>
          <w:sz w:val="20"/>
          <w:szCs w:val="20"/>
        </w:rPr>
      </w:pPr>
    </w:p>
    <w:p w:rsidR="00675038" w:rsidRDefault="000C1A08">
      <w:pPr>
        <w:pStyle w:val="Standard"/>
        <w:jc w:val="both"/>
        <w:rPr>
          <w:rFonts w:ascii="Verdana" w:hAnsi="Verdana" w:cs="Calibri Light"/>
          <w:sz w:val="20"/>
          <w:szCs w:val="20"/>
        </w:rPr>
      </w:pPr>
      <w:r>
        <w:rPr>
          <w:rFonts w:ascii="Verdana" w:eastAsia="Arial" w:hAnsi="Verdana" w:cs="Calibri Light"/>
          <w:sz w:val="20"/>
          <w:szCs w:val="20"/>
        </w:rPr>
        <w:t>A ........................................................................, ........ de ................................. de 2024.</w:t>
      </w:r>
    </w:p>
    <w:sectPr w:rsidR="00675038">
      <w:pgSz w:w="11906" w:h="16838"/>
      <w:pgMar w:top="964" w:right="964" w:bottom="964"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1A08" w:rsidRDefault="000C1A08">
      <w:pPr>
        <w:rPr>
          <w:rFonts w:hint="eastAsia"/>
        </w:rPr>
      </w:pPr>
      <w:r>
        <w:separator/>
      </w:r>
    </w:p>
  </w:endnote>
  <w:endnote w:type="continuationSeparator" w:id="0">
    <w:p w:rsidR="000C1A08" w:rsidRDefault="000C1A0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1A08" w:rsidRDefault="000C1A08">
      <w:pPr>
        <w:rPr>
          <w:rFonts w:hint="eastAsia"/>
        </w:rPr>
      </w:pPr>
      <w:r>
        <w:rPr>
          <w:color w:val="000000"/>
        </w:rPr>
        <w:separator/>
      </w:r>
    </w:p>
  </w:footnote>
  <w:footnote w:type="continuationSeparator" w:id="0">
    <w:p w:rsidR="000C1A08" w:rsidRDefault="000C1A08">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29A6"/>
    <w:multiLevelType w:val="multilevel"/>
    <w:tmpl w:val="24505998"/>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02004778">
    <w:abstractNumId w:val="0"/>
  </w:num>
  <w:num w:numId="2" w16cid:durableId="26924017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038"/>
    <w:rsid w:val="000C1A08"/>
    <w:rsid w:val="00675038"/>
    <w:rsid w:val="00F869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67F65FD4-3AE8-4CBB-A771-80C023DC5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ca-E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lista">
    <w:name w:val="List"/>
    <w:basedOn w:val="Textbody"/>
  </w:style>
  <w:style w:type="paragraph" w:styleId="L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argrafdellista">
    <w:name w:val="List Paragraph"/>
    <w:basedOn w:val="Standard"/>
    <w:pPr>
      <w:ind w:left="720"/>
    </w:pPr>
  </w:style>
  <w:style w:type="numbering" w:customStyle="1" w:styleId="WWNum4">
    <w:name w:val="WWNum4"/>
    <w:basedOn w:val="Sensellist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1824</Words>
  <Characters>10397</Characters>
  <Application>Microsoft Office Word</Application>
  <DocSecurity>0</DocSecurity>
  <Lines>86</Lines>
  <Paragraphs>24</Paragraphs>
  <ScaleCrop>false</ScaleCrop>
  <Company/>
  <LinksUpToDate>false</LinksUpToDate>
  <CharactersWithSpaces>12197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jordiag2014@gmail.com</cp:lastModifiedBy>
  <cp:revision>2</cp:revision>
  <cp:lastPrinted>2024-03-13T11:11:00Z</cp:lastPrinted>
  <dcterms:created xsi:type="dcterms:W3CDTF">2024-03-14T08:53:00Z</dcterms:created>
  <dcterms:modified xsi:type="dcterms:W3CDTF">2024-03-14T08:53:00Z</dcterms:modified>
</cp:coreProperties>
</file>